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198D4AC" w:rsidR="00041824" w:rsidRPr="00A04FC7" w:rsidRDefault="00041824" w:rsidP="00B93C48">
      <w:pPr>
        <w:tabs>
          <w:tab w:val="right" w:pos="9639"/>
        </w:tabs>
        <w:spacing w:before="60" w:after="60"/>
        <w:rPr>
          <w:rFonts w:ascii="Arial" w:eastAsia="等线" w:hAnsi="Arial"/>
          <w:b/>
          <w:noProof/>
          <w:sz w:val="24"/>
        </w:rPr>
      </w:pPr>
      <w:bookmarkStart w:id="0" w:name="_Hlk98921038"/>
      <w:bookmarkStart w:id="1" w:name="_Hlk90391432"/>
      <w:bookmarkStart w:id="2" w:name="_Hlk151973868"/>
      <w:bookmarkStart w:id="3" w:name="_Hlk151973746"/>
      <w:r w:rsidRPr="00041824">
        <w:rPr>
          <w:rFonts w:ascii="Arial" w:eastAsia="等线" w:hAnsi="Arial"/>
          <w:b/>
          <w:noProof/>
          <w:sz w:val="24"/>
        </w:rPr>
        <w:t>3GPP TSG-</w:t>
      </w:r>
      <w:r w:rsidRPr="006B5589">
        <w:rPr>
          <w:rFonts w:ascii="Arial" w:eastAsia="等线" w:hAnsi="Arial"/>
          <w:b/>
          <w:noProof/>
          <w:sz w:val="24"/>
        </w:rPr>
        <w:fldChar w:fldCharType="begin"/>
      </w:r>
      <w:r w:rsidRPr="006B5589">
        <w:rPr>
          <w:rFonts w:ascii="Arial" w:eastAsia="等线" w:hAnsi="Arial"/>
          <w:b/>
          <w:noProof/>
          <w:sz w:val="24"/>
        </w:rPr>
        <w:instrText xml:space="preserve"> DOCPROPERTY  TSG/WGRef  \* MERGEFORMAT </w:instrText>
      </w:r>
      <w:r w:rsidRPr="006B5589">
        <w:rPr>
          <w:rFonts w:ascii="Arial" w:eastAsia="等线" w:hAnsi="Arial"/>
          <w:b/>
          <w:noProof/>
          <w:sz w:val="24"/>
        </w:rPr>
        <w:fldChar w:fldCharType="separate"/>
      </w:r>
      <w:r w:rsidRPr="006B5589">
        <w:rPr>
          <w:rFonts w:ascii="Arial" w:eastAsia="等线" w:hAnsi="Arial"/>
          <w:b/>
          <w:noProof/>
          <w:sz w:val="24"/>
        </w:rPr>
        <w:t>RAN4</w:t>
      </w:r>
      <w:r w:rsidRPr="006B5589">
        <w:rPr>
          <w:rFonts w:ascii="Arial" w:eastAsia="等线" w:hAnsi="Arial"/>
          <w:b/>
          <w:noProof/>
          <w:sz w:val="24"/>
        </w:rPr>
        <w:fldChar w:fldCharType="end"/>
      </w:r>
      <w:r w:rsidRPr="00041824">
        <w:rPr>
          <w:rFonts w:ascii="Arial" w:eastAsia="等线" w:hAnsi="Arial"/>
          <w:b/>
          <w:noProof/>
          <w:sz w:val="24"/>
        </w:rPr>
        <w:t xml:space="preserve"> Meeting #</w:t>
      </w:r>
      <w:bookmarkStart w:id="4" w:name="_Hlk127114940"/>
      <w:r w:rsidRPr="00041824">
        <w:rPr>
          <w:rFonts w:ascii="Arial" w:eastAsia="等线" w:hAnsi="Arial"/>
          <w:b/>
          <w:noProof/>
          <w:sz w:val="24"/>
        </w:rPr>
        <w:t>1</w:t>
      </w:r>
      <w:bookmarkEnd w:id="4"/>
      <w:r w:rsidR="001B5C25">
        <w:rPr>
          <w:rFonts w:ascii="Arial" w:eastAsia="等线" w:hAnsi="Arial"/>
          <w:b/>
          <w:noProof/>
          <w:sz w:val="24"/>
        </w:rPr>
        <w:t>1</w:t>
      </w:r>
      <w:r w:rsidR="004C5237">
        <w:rPr>
          <w:rFonts w:ascii="Arial" w:eastAsia="等线" w:hAnsi="Arial"/>
          <w:b/>
          <w:noProof/>
          <w:sz w:val="24"/>
        </w:rPr>
        <w:t>7</w:t>
      </w:r>
      <w:r w:rsidRPr="00041824">
        <w:rPr>
          <w:rFonts w:ascii="Arial" w:eastAsia="等线" w:hAnsi="Arial"/>
          <w:b/>
          <w:i/>
          <w:noProof/>
          <w:sz w:val="28"/>
        </w:rPr>
        <w:tab/>
      </w:r>
      <w:r w:rsidR="00806E2B" w:rsidRPr="00BD76A4">
        <w:rPr>
          <w:rFonts w:ascii="Arial" w:eastAsia="等线" w:hAnsi="Arial"/>
          <w:b/>
          <w:noProof/>
          <w:sz w:val="24"/>
        </w:rPr>
        <w:t>R4-</w:t>
      </w:r>
      <w:r w:rsidR="00044DAC" w:rsidRPr="00BD76A4">
        <w:rPr>
          <w:rFonts w:ascii="Arial" w:eastAsia="等线" w:hAnsi="Arial"/>
          <w:b/>
          <w:noProof/>
          <w:sz w:val="24"/>
        </w:rPr>
        <w:t>25</w:t>
      </w:r>
      <w:r w:rsidR="005240D2" w:rsidRPr="00BD76A4">
        <w:rPr>
          <w:rFonts w:ascii="Arial" w:eastAsia="等线" w:hAnsi="Arial"/>
          <w:b/>
          <w:noProof/>
          <w:sz w:val="24"/>
        </w:rPr>
        <w:t>20737</w:t>
      </w:r>
    </w:p>
    <w:p w14:paraId="31BE9A6B" w14:textId="08F5934E" w:rsidR="00814C0F" w:rsidRPr="00A24073" w:rsidRDefault="00356091" w:rsidP="00B93C48">
      <w:pPr>
        <w:tabs>
          <w:tab w:val="right" w:pos="9781"/>
          <w:tab w:val="right" w:pos="13323"/>
        </w:tabs>
        <w:spacing w:after="120"/>
        <w:rPr>
          <w:rFonts w:ascii="Arial" w:eastAsia="宋体" w:hAnsi="Arial" w:cs="Arial"/>
          <w:b/>
          <w:sz w:val="24"/>
          <w:szCs w:val="24"/>
        </w:rPr>
      </w:pPr>
      <w:bookmarkStart w:id="5" w:name="OLE_LINK6"/>
      <w:bookmarkStart w:id="6" w:name="OLE_LINK7"/>
      <w:bookmarkStart w:id="7" w:name="OLE_LINK1"/>
      <w:bookmarkEnd w:id="0"/>
      <w:r>
        <w:rPr>
          <w:rFonts w:ascii="Arial" w:hAnsi="Arial" w:cs="Arial"/>
          <w:b/>
          <w:sz w:val="24"/>
          <w:szCs w:val="24"/>
        </w:rPr>
        <w:t>D</w:t>
      </w:r>
      <w:r>
        <w:rPr>
          <w:rFonts w:ascii="Arial" w:hAnsi="Arial" w:cs="Arial" w:hint="eastAsia"/>
          <w:b/>
          <w:sz w:val="24"/>
          <w:szCs w:val="24"/>
        </w:rPr>
        <w:t>allas</w:t>
      </w:r>
      <w:r w:rsidR="00B816D6" w:rsidRPr="00B816D6">
        <w:rPr>
          <w:rFonts w:ascii="Arial" w:hAnsi="Arial" w:cs="Arial"/>
          <w:b/>
          <w:sz w:val="24"/>
          <w:szCs w:val="24"/>
        </w:rPr>
        <w:t xml:space="preserve">, </w:t>
      </w:r>
      <w:r w:rsidR="00045CB5">
        <w:rPr>
          <w:rFonts w:ascii="Arial" w:hAnsi="Arial" w:cs="Arial"/>
          <w:b/>
          <w:sz w:val="24"/>
          <w:szCs w:val="24"/>
        </w:rPr>
        <w:t>US</w:t>
      </w:r>
      <w:r w:rsidR="00B816D6">
        <w:rPr>
          <w:rFonts w:ascii="Arial" w:hAnsi="Arial" w:cs="Arial"/>
          <w:b/>
          <w:sz w:val="24"/>
          <w:szCs w:val="24"/>
        </w:rPr>
        <w:t xml:space="preserve">, </w:t>
      </w:r>
      <w:r w:rsidR="00FA1BA3">
        <w:rPr>
          <w:rFonts w:ascii="Arial" w:eastAsia="宋体" w:hAnsi="Arial" w:cs="Arial"/>
          <w:b/>
          <w:sz w:val="24"/>
          <w:szCs w:val="24"/>
        </w:rPr>
        <w:t>1</w:t>
      </w:r>
      <w:r w:rsidR="00705C98">
        <w:rPr>
          <w:rFonts w:ascii="Arial" w:eastAsia="宋体" w:hAnsi="Arial" w:cs="Arial"/>
          <w:b/>
          <w:sz w:val="24"/>
          <w:szCs w:val="24"/>
        </w:rPr>
        <w:t>7</w:t>
      </w:r>
      <w:r w:rsidR="004E6778" w:rsidRPr="0092255E">
        <w:rPr>
          <w:rFonts w:ascii="Arial" w:eastAsia="宋体" w:hAnsi="Arial" w:cs="Arial"/>
          <w:b/>
          <w:sz w:val="24"/>
          <w:szCs w:val="24"/>
        </w:rPr>
        <w:t xml:space="preserve">th – </w:t>
      </w:r>
      <w:r w:rsidR="00705C98">
        <w:rPr>
          <w:rFonts w:ascii="Arial" w:eastAsia="宋体" w:hAnsi="Arial" w:cs="Arial"/>
          <w:b/>
          <w:sz w:val="24"/>
          <w:szCs w:val="24"/>
        </w:rPr>
        <w:t>21st</w:t>
      </w:r>
      <w:r w:rsidR="004E6778" w:rsidRPr="0092255E">
        <w:rPr>
          <w:rFonts w:ascii="Arial" w:eastAsia="宋体" w:hAnsi="Arial" w:cs="Arial"/>
          <w:b/>
          <w:sz w:val="24"/>
          <w:szCs w:val="24"/>
        </w:rPr>
        <w:t xml:space="preserve"> </w:t>
      </w:r>
      <w:r w:rsidR="00705C98">
        <w:rPr>
          <w:rFonts w:ascii="Arial" w:eastAsia="宋体" w:hAnsi="Arial" w:cs="Arial"/>
          <w:b/>
          <w:sz w:val="24"/>
          <w:szCs w:val="24"/>
        </w:rPr>
        <w:t>November</w:t>
      </w:r>
      <w:r w:rsidR="00D21C35" w:rsidRPr="00D21C35">
        <w:rPr>
          <w:rFonts w:ascii="Arial" w:eastAsia="宋体" w:hAnsi="Arial" w:cs="Arial"/>
          <w:b/>
          <w:sz w:val="24"/>
          <w:szCs w:val="24"/>
        </w:rPr>
        <w:t>, 2025</w:t>
      </w:r>
    </w:p>
    <w:bookmarkEnd w:id="5"/>
    <w:bookmarkEnd w:id="6"/>
    <w:bookmarkEnd w:id="7"/>
    <w:p w14:paraId="3729DFA7" w14:textId="54A9C590" w:rsidR="00041824" w:rsidRPr="00AF5485" w:rsidRDefault="00041824" w:rsidP="00B93C4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r w:rsidRPr="00041824">
        <w:rPr>
          <w:rFonts w:ascii="Arial" w:eastAsia="MS Mincho" w:hAnsi="Arial" w:cs="Arial"/>
          <w:b/>
          <w:color w:val="000000"/>
          <w:sz w:val="22"/>
          <w:lang w:val="pt-BR"/>
        </w:rPr>
        <w:t>Agenda item:</w:t>
      </w:r>
      <w:r w:rsidRPr="00041824">
        <w:rPr>
          <w:rFonts w:ascii="Arial" w:eastAsia="MS Mincho" w:hAnsi="Arial" w:cs="Arial"/>
          <w:b/>
          <w:color w:val="000000"/>
          <w:sz w:val="22"/>
          <w:lang w:val="pt-BR"/>
        </w:rPr>
        <w:tab/>
      </w:r>
      <w:r w:rsidRPr="00041824">
        <w:rPr>
          <w:rFonts w:ascii="Arial" w:eastAsia="MS Mincho" w:hAnsi="Arial" w:cs="Arial" w:hint="eastAsia"/>
          <w:b/>
          <w:color w:val="000000"/>
          <w:sz w:val="22"/>
          <w:lang w:val="pt-BR"/>
        </w:rPr>
        <w:tab/>
      </w:r>
      <w:r w:rsidRPr="005713EB">
        <w:rPr>
          <w:rFonts w:ascii="Arial" w:eastAsia="MS Mincho" w:hAnsi="Arial" w:cs="Arial" w:hint="eastAsia"/>
          <w:b/>
          <w:sz w:val="22"/>
          <w:lang w:val="pt-BR"/>
        </w:rPr>
        <w:tab/>
      </w:r>
      <w:r w:rsidR="00CE6C6A" w:rsidRPr="00AF5485">
        <w:rPr>
          <w:rFonts w:ascii="Arial" w:eastAsia="MS Mincho" w:hAnsi="Arial" w:cs="Arial"/>
          <w:b/>
          <w:sz w:val="22"/>
          <w:lang w:val="pt-BR"/>
        </w:rPr>
        <w:t>7.8.3</w:t>
      </w:r>
    </w:p>
    <w:p w14:paraId="5C75D079" w14:textId="77777777" w:rsidR="00041824" w:rsidRPr="00041824" w:rsidRDefault="00041824" w:rsidP="00B93C48">
      <w:pPr>
        <w:spacing w:after="120"/>
        <w:ind w:left="1985" w:hanging="1985"/>
        <w:rPr>
          <w:rFonts w:ascii="Arial" w:eastAsia="MS Mincho" w:hAnsi="Arial" w:cs="Arial"/>
          <w:b/>
          <w:color w:val="000000"/>
          <w:sz w:val="22"/>
          <w:lang w:val="pt-BR"/>
        </w:rPr>
      </w:pPr>
      <w:r w:rsidRPr="00041824">
        <w:rPr>
          <w:rFonts w:ascii="Arial" w:eastAsia="MS Mincho" w:hAnsi="Arial" w:cs="Arial"/>
          <w:b/>
          <w:color w:val="000000"/>
          <w:sz w:val="22"/>
          <w:lang w:val="pt-BR"/>
        </w:rPr>
        <w:t>Source:</w:t>
      </w:r>
      <w:r w:rsidRPr="00041824">
        <w:rPr>
          <w:rFonts w:ascii="Arial" w:eastAsia="MS Mincho" w:hAnsi="Arial" w:cs="Arial"/>
          <w:b/>
          <w:color w:val="000000"/>
          <w:sz w:val="22"/>
          <w:lang w:val="pt-BR"/>
        </w:rPr>
        <w:tab/>
      </w:r>
      <w:r w:rsidRPr="00041824">
        <w:rPr>
          <w:rFonts w:ascii="Arial" w:eastAsia="MS Mincho" w:hAnsi="Arial" w:cs="Arial"/>
          <w:b/>
          <w:sz w:val="22"/>
          <w:lang w:val="pt-BR"/>
        </w:rPr>
        <w:t>vivo</w:t>
      </w:r>
    </w:p>
    <w:p w14:paraId="2ECBA4C0" w14:textId="31637731" w:rsidR="00041824" w:rsidRPr="00041824" w:rsidRDefault="00041824" w:rsidP="00B93C48">
      <w:pPr>
        <w:spacing w:after="120"/>
        <w:ind w:left="1985" w:hanging="1985"/>
        <w:rPr>
          <w:rFonts w:ascii="Arial" w:eastAsia="MS Mincho" w:hAnsi="Arial" w:cs="Arial"/>
          <w:b/>
          <w:color w:val="000000"/>
          <w:sz w:val="22"/>
          <w:lang w:val="pt-BR"/>
        </w:rPr>
      </w:pPr>
      <w:r w:rsidRPr="00041824">
        <w:rPr>
          <w:rFonts w:ascii="Arial" w:eastAsia="MS Mincho" w:hAnsi="Arial" w:cs="Arial"/>
          <w:b/>
          <w:color w:val="000000"/>
          <w:sz w:val="22"/>
          <w:lang w:val="pt-BR"/>
        </w:rPr>
        <w:t>Title:</w:t>
      </w:r>
      <w:r w:rsidRPr="00041824">
        <w:rPr>
          <w:rFonts w:ascii="Arial" w:eastAsia="MS Mincho" w:hAnsi="Arial" w:cs="Arial"/>
          <w:b/>
          <w:color w:val="000000"/>
          <w:sz w:val="22"/>
          <w:lang w:val="pt-BR"/>
        </w:rPr>
        <w:tab/>
      </w:r>
      <w:r w:rsidR="00CE6C6A" w:rsidRPr="00CE6C6A">
        <w:rPr>
          <w:rFonts w:ascii="Arial" w:eastAsia="MS Mincho" w:hAnsi="Arial" w:cs="Arial"/>
          <w:b/>
          <w:sz w:val="22"/>
          <w:lang w:val="pt-BR"/>
        </w:rPr>
        <w:t>Discussion on LBCA</w:t>
      </w:r>
      <w:r w:rsidR="001374CE">
        <w:rPr>
          <w:rFonts w:ascii="Arial" w:eastAsia="MS Mincho" w:hAnsi="Arial" w:cs="Arial"/>
          <w:b/>
          <w:sz w:val="22"/>
          <w:lang w:val="pt-BR"/>
        </w:rPr>
        <w:t xml:space="preserve"> R20</w:t>
      </w:r>
    </w:p>
    <w:p w14:paraId="557C17B7" w14:textId="77777777" w:rsidR="00041824" w:rsidRPr="00041824" w:rsidRDefault="00041824" w:rsidP="00B93C48">
      <w:pPr>
        <w:spacing w:after="120"/>
        <w:ind w:left="1985" w:hanging="1985"/>
        <w:rPr>
          <w:rFonts w:ascii="Arial" w:eastAsia="MS Mincho" w:hAnsi="Arial" w:cs="Arial"/>
          <w:b/>
          <w:color w:val="000000"/>
          <w:sz w:val="22"/>
        </w:rPr>
      </w:pPr>
      <w:r w:rsidRPr="00041824">
        <w:rPr>
          <w:rFonts w:ascii="Arial" w:eastAsia="MS Mincho" w:hAnsi="Arial" w:cs="Arial"/>
          <w:b/>
          <w:color w:val="000000"/>
          <w:sz w:val="22"/>
          <w:lang w:val="pt-BR"/>
        </w:rPr>
        <w:t>Document for:</w:t>
      </w:r>
      <w:r w:rsidRPr="00041824">
        <w:rPr>
          <w:rFonts w:ascii="Arial" w:eastAsia="MS Mincho" w:hAnsi="Arial" w:cs="Arial"/>
          <w:b/>
          <w:color w:val="000000"/>
          <w:sz w:val="22"/>
          <w:lang w:val="pt-BR"/>
        </w:rPr>
        <w:tab/>
      </w:r>
      <w:r w:rsidRPr="00041824">
        <w:rPr>
          <w:rFonts w:ascii="Arial" w:eastAsia="MS Mincho" w:hAnsi="Arial" w:cs="Arial"/>
          <w:b/>
          <w:sz w:val="22"/>
          <w:lang w:val="pt-BR"/>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ind w:left="0" w:firstLine="0"/>
        <w:outlineLvl w:val="0"/>
        <w:rPr>
          <w:sz w:val="36"/>
          <w:szCs w:val="36"/>
        </w:rPr>
      </w:pPr>
      <w:bookmarkStart w:id="8" w:name="OLE_LINK13"/>
      <w:bookmarkStart w:id="9" w:name="OLE_LINK14"/>
      <w:bookmarkEnd w:id="1"/>
      <w:r w:rsidRPr="009F2B41">
        <w:rPr>
          <w:sz w:val="36"/>
          <w:szCs w:val="36"/>
        </w:rPr>
        <w:t>Introduction</w:t>
      </w:r>
    </w:p>
    <w:p w14:paraId="0345B5B1" w14:textId="6BE8FF04" w:rsidR="00636353" w:rsidRDefault="00041824" w:rsidP="00B93C48">
      <w:pPr>
        <w:snapToGrid w:val="0"/>
        <w:spacing w:after="120"/>
        <w:rPr>
          <w:rFonts w:eastAsia="等线"/>
          <w:szCs w:val="21"/>
        </w:rPr>
      </w:pPr>
      <w:r w:rsidRPr="00F01A66">
        <w:rPr>
          <w:rFonts w:eastAsia="宋体"/>
          <w:szCs w:val="21"/>
        </w:rPr>
        <w:t xml:space="preserve">In </w:t>
      </w:r>
      <w:r w:rsidRPr="00F01A66">
        <w:rPr>
          <w:rFonts w:eastAsia="等线"/>
          <w:szCs w:val="21"/>
        </w:rPr>
        <w:t>RAN</w:t>
      </w:r>
      <w:r w:rsidR="004B0822" w:rsidRPr="00F01A66">
        <w:rPr>
          <w:rFonts w:eastAsia="等线"/>
          <w:szCs w:val="21"/>
        </w:rPr>
        <w:t>4</w:t>
      </w:r>
      <w:r w:rsidR="005109E1" w:rsidRPr="00F01A66">
        <w:rPr>
          <w:rFonts w:eastAsia="等线"/>
          <w:szCs w:val="21"/>
        </w:rPr>
        <w:t>#</w:t>
      </w:r>
      <w:r w:rsidR="004B0822" w:rsidRPr="00F01A66">
        <w:rPr>
          <w:rFonts w:eastAsia="等线"/>
          <w:szCs w:val="21"/>
        </w:rPr>
        <w:t>116</w:t>
      </w:r>
      <w:r w:rsidR="005109E1" w:rsidRPr="00F01A66">
        <w:rPr>
          <w:rFonts w:eastAsia="等线"/>
          <w:szCs w:val="21"/>
        </w:rPr>
        <w:t xml:space="preserve"> </w:t>
      </w:r>
      <w:r w:rsidR="00F87B79">
        <w:rPr>
          <w:rFonts w:eastAsia="等线"/>
          <w:szCs w:val="21"/>
        </w:rPr>
        <w:t xml:space="preserve">bis </w:t>
      </w:r>
      <w:r w:rsidR="005109E1" w:rsidRPr="00F01A66">
        <w:rPr>
          <w:rFonts w:eastAsia="等线"/>
          <w:szCs w:val="21"/>
        </w:rPr>
        <w:t xml:space="preserve">meeting, </w:t>
      </w:r>
      <w:r w:rsidR="007B6710" w:rsidRPr="00F01A66">
        <w:rPr>
          <w:rFonts w:eastAsia="等线"/>
          <w:szCs w:val="21"/>
        </w:rPr>
        <w:t>the</w:t>
      </w:r>
      <w:r w:rsidR="003C1FD3" w:rsidRPr="00F01A66">
        <w:rPr>
          <w:rFonts w:eastAsia="等线"/>
          <w:szCs w:val="21"/>
        </w:rPr>
        <w:t xml:space="preserve"> </w:t>
      </w:r>
      <w:r w:rsidR="009F7531">
        <w:rPr>
          <w:rFonts w:eastAsia="等线"/>
          <w:szCs w:val="21"/>
        </w:rPr>
        <w:t>WF</w:t>
      </w:r>
      <w:r w:rsidR="00374FC6" w:rsidRPr="00F01A66">
        <w:rPr>
          <w:rFonts w:eastAsia="等线"/>
          <w:szCs w:val="21"/>
        </w:rPr>
        <w:t xml:space="preserve"> </w:t>
      </w:r>
      <w:r w:rsidR="00374FC6" w:rsidRPr="005C2694">
        <w:rPr>
          <w:rFonts w:eastAsia="等线"/>
          <w:szCs w:val="21"/>
        </w:rPr>
        <w:t xml:space="preserve">[1] </w:t>
      </w:r>
      <w:r w:rsidR="008F59BC" w:rsidRPr="005C2694">
        <w:rPr>
          <w:rFonts w:eastAsia="等线"/>
          <w:szCs w:val="21"/>
        </w:rPr>
        <w:t xml:space="preserve">captures </w:t>
      </w:r>
      <w:r w:rsidR="009F7531" w:rsidRPr="005C2694">
        <w:rPr>
          <w:rFonts w:eastAsia="等线" w:hint="eastAsia"/>
          <w:szCs w:val="21"/>
          <w:lang w:eastAsia="zh-CN"/>
        </w:rPr>
        <w:t>the</w:t>
      </w:r>
      <w:r w:rsidR="009F7531" w:rsidRPr="005C2694">
        <w:rPr>
          <w:rFonts w:eastAsia="等线"/>
          <w:szCs w:val="21"/>
        </w:rPr>
        <w:t xml:space="preserve"> agreements </w:t>
      </w:r>
      <w:r w:rsidR="009F7531" w:rsidRPr="005C2694">
        <w:rPr>
          <w:rFonts w:eastAsia="等线" w:hint="eastAsia"/>
          <w:szCs w:val="21"/>
          <w:lang w:eastAsia="zh-CN"/>
        </w:rPr>
        <w:t>in</w:t>
      </w:r>
      <w:r w:rsidR="009F7531" w:rsidRPr="005C2694">
        <w:rPr>
          <w:rFonts w:eastAsia="等线"/>
          <w:szCs w:val="21"/>
        </w:rPr>
        <w:t xml:space="preserve"> RAN4#116bis meeting, </w:t>
      </w:r>
      <w:r w:rsidR="005934A4">
        <w:rPr>
          <w:rFonts w:eastAsia="等线"/>
          <w:szCs w:val="21"/>
        </w:rPr>
        <w:t xml:space="preserve">based on it </w:t>
      </w:r>
      <w:r w:rsidR="00731D50">
        <w:rPr>
          <w:rFonts w:eastAsia="等线"/>
          <w:szCs w:val="21"/>
        </w:rPr>
        <w:t xml:space="preserve">we provide </w:t>
      </w:r>
      <w:r w:rsidR="005934A4" w:rsidRPr="005934A4">
        <w:rPr>
          <w:rFonts w:eastAsia="等线"/>
          <w:szCs w:val="21"/>
        </w:rPr>
        <w:t xml:space="preserve">some views </w:t>
      </w:r>
      <w:r w:rsidR="005934A4">
        <w:rPr>
          <w:rFonts w:eastAsia="等线"/>
          <w:szCs w:val="21"/>
        </w:rPr>
        <w:t>in th</w:t>
      </w:r>
      <w:r w:rsidR="00B7363E">
        <w:rPr>
          <w:rFonts w:eastAsia="等线"/>
          <w:szCs w:val="21"/>
        </w:rPr>
        <w:t>is</w:t>
      </w:r>
      <w:r w:rsidR="005934A4">
        <w:rPr>
          <w:rFonts w:eastAsia="等线"/>
          <w:szCs w:val="21"/>
        </w:rPr>
        <w:t xml:space="preserve"> paper</w:t>
      </w:r>
      <w:r w:rsidR="00E83D1D" w:rsidRPr="005C2694">
        <w:rPr>
          <w:rFonts w:eastAsia="等线"/>
          <w:szCs w:val="21"/>
        </w:rPr>
        <w:t>.</w:t>
      </w:r>
    </w:p>
    <w:tbl>
      <w:tblPr>
        <w:tblStyle w:val="afd"/>
        <w:tblW w:w="0" w:type="auto"/>
        <w:tblLook w:val="04A0" w:firstRow="1" w:lastRow="0" w:firstColumn="1" w:lastColumn="0" w:noHBand="0" w:noVBand="1"/>
      </w:tblPr>
      <w:tblGrid>
        <w:gridCol w:w="9629"/>
      </w:tblGrid>
      <w:tr w:rsidR="00636353" w:rsidRPr="009F7531" w14:paraId="5A07EBB1" w14:textId="77777777" w:rsidTr="00636353">
        <w:tc>
          <w:tcPr>
            <w:tcW w:w="9629" w:type="dxa"/>
          </w:tcPr>
          <w:p w14:paraId="7CE9DD68"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1: Work scope clarification</w:t>
            </w:r>
          </w:p>
          <w:p w14:paraId="32DFE581"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Do not consider the introduction of higher order CA with the LB CA switching as one of fallback configurations and/or different device types of LB CA switching (e.g., con-current DL CA, or FDD+FDD CA switching with concurrent DL CA) as RAN4 did in Rel-19</w:t>
            </w:r>
          </w:p>
          <w:p w14:paraId="533268F6" w14:textId="02C2BB3E" w:rsidR="00636353" w:rsidRPr="009F7531" w:rsidRDefault="00636353" w:rsidP="00EC6B7E">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Restrict the scope to two-band combinations consisting of one FDD DL carrier and one SDL carrier</w:t>
            </w:r>
          </w:p>
          <w:p w14:paraId="4FF18BF2"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2: Common understanding of the UE reference architecture</w:t>
            </w:r>
          </w:p>
          <w:p w14:paraId="00928FF2" w14:textId="77777777" w:rsidR="00636353" w:rsidRPr="009F7531" w:rsidRDefault="00636353" w:rsidP="00636353">
            <w:pPr>
              <w:overflowPunct/>
              <w:autoSpaceDE/>
              <w:autoSpaceDN/>
              <w:adjustRightInd/>
              <w:rPr>
                <w:rFonts w:eastAsia="宋体"/>
                <w:lang w:val="en-US" w:eastAsia="ja-JP"/>
              </w:rPr>
            </w:pPr>
            <w:r w:rsidRPr="009F7531">
              <w:rPr>
                <w:rFonts w:eastAsia="宋体"/>
                <w:lang w:val="en-US" w:eastAsia="ja-JP"/>
              </w:rPr>
              <w:t>RAN4 has reached the common understanding of the following aspects related to the UE reference architecture:</w:t>
            </w:r>
          </w:p>
          <w:p w14:paraId="11A8DFE7"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The main path antenna is shared across Case 1 and Case 3 switching states</w:t>
            </w:r>
          </w:p>
          <w:p w14:paraId="16A2621C"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The diversity path antenna is shared across Case 1 and Case 3 switching states-</w:t>
            </w:r>
            <w:r w:rsidRPr="009F7531">
              <w:rPr>
                <w:rFonts w:eastAsia="宋体"/>
                <w:lang w:val="en-US" w:eastAsia="ja-JP"/>
              </w:rPr>
              <w:tab/>
              <w:t>UE needs to switch duplex/RF filter in the front-end across Case 1 and Case 3 switching states</w:t>
            </w:r>
          </w:p>
          <w:p w14:paraId="6E9A8C32"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 xml:space="preserve">An example of the </w:t>
            </w:r>
            <w:proofErr w:type="gramStart"/>
            <w:r w:rsidRPr="009F7531">
              <w:rPr>
                <w:rFonts w:eastAsia="宋体"/>
                <w:lang w:val="en-US" w:eastAsia="ja-JP"/>
              </w:rPr>
              <w:t>front end</w:t>
            </w:r>
            <w:proofErr w:type="gramEnd"/>
            <w:r w:rsidRPr="009F7531">
              <w:rPr>
                <w:rFonts w:eastAsia="宋体"/>
                <w:lang w:val="en-US" w:eastAsia="ja-JP"/>
              </w:rPr>
              <w:t xml:space="preserve"> filter architecture for the case of adjacent bands is provided below for information</w:t>
            </w:r>
          </w:p>
          <w:p w14:paraId="5F4C9CEF" w14:textId="34BAF12B" w:rsidR="00636353" w:rsidRPr="009F7531" w:rsidRDefault="00636353" w:rsidP="00EC6B7E">
            <w:pPr>
              <w:overflowPunct/>
              <w:autoSpaceDE/>
              <w:autoSpaceDN/>
              <w:adjustRightInd/>
              <w:jc w:val="center"/>
              <w:rPr>
                <w:rFonts w:eastAsia="宋体"/>
                <w:lang w:val="en-US" w:eastAsia="ja-JP"/>
              </w:rPr>
            </w:pPr>
            <w:r w:rsidRPr="009F7531">
              <w:rPr>
                <w:rFonts w:eastAsia="宋体"/>
                <w:noProof/>
                <w:lang w:val="en-US" w:eastAsia="zh-CN"/>
              </w:rPr>
              <w:drawing>
                <wp:inline distT="0" distB="0" distL="0" distR="0" wp14:anchorId="685969B9" wp14:editId="4939CEE6">
                  <wp:extent cx="3342005" cy="16395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192D53BE"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3: Open issues related to the UE reference architecture</w:t>
            </w:r>
          </w:p>
          <w:p w14:paraId="7AF26E78"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Further discuss the feasibility of a combined band n28+n67 DL filter, considering the supported bandwidth and the full band n28 implementation</w:t>
            </w:r>
          </w:p>
          <w:p w14:paraId="4184F89D"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Whether a restriction of n28 operation to the Region 1 range 703-733/758-788 MHz is relevant for the purpose of agreeing a reference architecture when deriving minimum requirements for the feature in the CA_n28A-n67A band combination</w:t>
            </w:r>
          </w:p>
          <w:p w14:paraId="2542852A" w14:textId="77777777" w:rsidR="00636353" w:rsidRPr="009F7531" w:rsidRDefault="00636353" w:rsidP="00636353">
            <w:pPr>
              <w:overflowPunct/>
              <w:autoSpaceDE/>
              <w:autoSpaceDN/>
              <w:adjustRightInd/>
              <w:ind w:left="851" w:hanging="284"/>
              <w:rPr>
                <w:rFonts w:eastAsia="宋体"/>
                <w:lang w:val="en-US" w:eastAsia="ja-JP"/>
              </w:rPr>
            </w:pPr>
            <w:r w:rsidRPr="009F7531">
              <w:rPr>
                <w:rFonts w:eastAsia="宋体"/>
                <w:lang w:val="en-US" w:eastAsia="ja-JP"/>
              </w:rPr>
              <w:t>-</w:t>
            </w:r>
            <w:r w:rsidRPr="009F7531">
              <w:rPr>
                <w:rFonts w:eastAsia="宋体"/>
                <w:lang w:val="en-US" w:eastAsia="ja-JP"/>
              </w:rPr>
              <w:tab/>
              <w:t>Study careful feasibility of UE Rx filter for n28 DL+ n67 for two cases, one is full band filter (738-803 MHz) and the other is a portion of n28 DL + n67 (738-788 MHz) depending on the outcome of the above</w:t>
            </w:r>
          </w:p>
          <w:p w14:paraId="3C6BF93B" w14:textId="018A6114" w:rsidR="00636353" w:rsidRPr="009F7531" w:rsidRDefault="00636353" w:rsidP="00EC6B7E">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Further discuss front end filter architecture for the case of other LB-LB CA combinations where two DL bands are separated</w:t>
            </w:r>
          </w:p>
          <w:p w14:paraId="15451617"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lastRenderedPageBreak/>
              <w:t>Issue 4: Switching period for switching between Case 1 and Case 3</w:t>
            </w:r>
          </w:p>
          <w:p w14:paraId="166D390A"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Introduce new UE capability to support LB CA via switching between {case 1, case 3} with Dual DL with multiple values for switching period to accommodate different UE implementations</w:t>
            </w:r>
          </w:p>
          <w:p w14:paraId="7731EF73" w14:textId="77777777" w:rsidR="00636353" w:rsidRPr="009F7531" w:rsidRDefault="00636353" w:rsidP="00636353">
            <w:pPr>
              <w:overflowPunct/>
              <w:autoSpaceDE/>
              <w:autoSpaceDN/>
              <w:adjustRightInd/>
              <w:ind w:left="851" w:hanging="284"/>
              <w:rPr>
                <w:rFonts w:eastAsia="宋体"/>
                <w:lang w:val="en-US" w:eastAsia="ja-JP"/>
              </w:rPr>
            </w:pPr>
            <w:r w:rsidRPr="009F7531">
              <w:rPr>
                <w:rFonts w:eastAsia="宋体"/>
                <w:lang w:val="en-US" w:eastAsia="ja-JP"/>
              </w:rPr>
              <w:t>-</w:t>
            </w:r>
            <w:r w:rsidRPr="009F7531">
              <w:rPr>
                <w:rFonts w:eastAsia="宋体"/>
                <w:lang w:val="en-US" w:eastAsia="ja-JP"/>
              </w:rPr>
              <w:tab/>
              <w:t>Switching period capability values {35us, 70us, 140us}</w:t>
            </w:r>
          </w:p>
          <w:p w14:paraId="34390025" w14:textId="5895AFE9" w:rsidR="00636353" w:rsidRPr="009F7531" w:rsidRDefault="00636353" w:rsidP="00EC6B7E">
            <w:pPr>
              <w:overflowPunct/>
              <w:autoSpaceDE/>
              <w:autoSpaceDN/>
              <w:adjustRightInd/>
              <w:ind w:left="851" w:hanging="284"/>
              <w:rPr>
                <w:rFonts w:eastAsia="宋体"/>
                <w:lang w:val="en-US" w:eastAsia="ja-JP"/>
              </w:rPr>
            </w:pPr>
            <w:r w:rsidRPr="009F7531">
              <w:rPr>
                <w:rFonts w:eastAsia="宋体"/>
                <w:lang w:val="en-US" w:eastAsia="ja-JP"/>
              </w:rPr>
              <w:t>-</w:t>
            </w:r>
            <w:r w:rsidRPr="009F7531">
              <w:rPr>
                <w:rFonts w:eastAsia="宋体"/>
                <w:lang w:val="en-US" w:eastAsia="ja-JP"/>
              </w:rPr>
              <w:tab/>
              <w:t>The capability shall be per band pair per band combination</w:t>
            </w:r>
          </w:p>
          <w:p w14:paraId="09C75806"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5: Common understanding of the switching time mask for switching between Case 1 and Case 3</w:t>
            </w:r>
          </w:p>
          <w:p w14:paraId="733203C1" w14:textId="6B3E8588" w:rsidR="00636353" w:rsidRPr="009F7531" w:rsidRDefault="00636353" w:rsidP="00EC6B7E">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Reuse the Rel-19 ON/OFF time mask figure for Rel-20 LB CA switching</w:t>
            </w:r>
          </w:p>
          <w:p w14:paraId="60C7021D"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6: Open issues related to the switching time mask for switching between Case 1 and Case 3</w:t>
            </w:r>
          </w:p>
          <w:p w14:paraId="4DA90E3E"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Whether/what additional clarifications are needed for the time mask considering DL CA configuration of Case 3</w:t>
            </w:r>
          </w:p>
          <w:p w14:paraId="69943617"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Whether confirmation by RAN1 is needed on any assumptions made by RAN4</w:t>
            </w:r>
          </w:p>
          <w:p w14:paraId="7902751F" w14:textId="7ED5CDA1" w:rsidR="00636353" w:rsidRPr="009F7531" w:rsidRDefault="00636353" w:rsidP="00EC6B7E">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How to verify for conformance that the UL transient period precedes the first UL symbol after the switch and that it does not include the switching period is challenging using the existing time-mask tests</w:t>
            </w:r>
          </w:p>
          <w:p w14:paraId="6E542BDB"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7: Possible co-existence issues</w:t>
            </w:r>
          </w:p>
          <w:p w14:paraId="2E236BAB"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The preliminary analysis of possible co-existence issues is summarized in the table below for information only (the intention is to give companies a starting point for their analysis)</w:t>
            </w:r>
          </w:p>
          <w:p w14:paraId="1FE64362"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Companies are encouraged to provide their analysis of the issue in the future meetings to allow RAN4 to confirm the co-existence scenarios and to make progress toward identifying possible mitigation</w:t>
            </w:r>
          </w:p>
          <w:p w14:paraId="5FB3CC49" w14:textId="77777777" w:rsidR="00636353" w:rsidRPr="009F7531" w:rsidRDefault="00636353" w:rsidP="00636353">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 xml:space="preserve">It is recommended to arrange future discussion of this issue in the Rel-19 maintenance agenda for the </w:t>
            </w:r>
            <w:proofErr w:type="spellStart"/>
            <w:r w:rsidRPr="009F7531">
              <w:rPr>
                <w:rFonts w:eastAsia="宋体"/>
                <w:lang w:val="en-US" w:eastAsia="ja-JP"/>
              </w:rPr>
              <w:t>NR_LBCA_Sw</w:t>
            </w:r>
            <w:proofErr w:type="spellEnd"/>
            <w:r w:rsidRPr="009F7531">
              <w:rPr>
                <w:rFonts w:eastAsia="宋体"/>
                <w:lang w:val="en-US" w:eastAsia="ja-JP"/>
              </w:rPr>
              <w:t xml:space="preserve"> work item</w:t>
            </w:r>
          </w:p>
          <w:tbl>
            <w:tblPr>
              <w:tblStyle w:val="afd"/>
              <w:tblW w:w="0" w:type="auto"/>
              <w:tblLook w:val="04A0" w:firstRow="1" w:lastRow="0" w:firstColumn="1" w:lastColumn="0" w:noHBand="0" w:noVBand="1"/>
            </w:tblPr>
            <w:tblGrid>
              <w:gridCol w:w="2111"/>
              <w:gridCol w:w="1249"/>
              <w:gridCol w:w="3007"/>
              <w:gridCol w:w="3036"/>
            </w:tblGrid>
            <w:tr w:rsidR="00636353" w:rsidRPr="009F7531" w14:paraId="3A0F6BC9" w14:textId="77777777" w:rsidTr="00F54FEA">
              <w:tc>
                <w:tcPr>
                  <w:tcW w:w="2205" w:type="dxa"/>
                </w:tcPr>
                <w:p w14:paraId="0FB0E384" w14:textId="77777777" w:rsidR="00636353" w:rsidRPr="009F7531" w:rsidRDefault="00636353" w:rsidP="00636353">
                  <w:pPr>
                    <w:overflowPunct/>
                    <w:autoSpaceDE/>
                    <w:autoSpaceDN/>
                    <w:adjustRightInd/>
                    <w:spacing w:before="120" w:after="120"/>
                    <w:jc w:val="center"/>
                    <w:rPr>
                      <w:rFonts w:eastAsia="宋体"/>
                      <w:b/>
                      <w:bCs/>
                      <w:lang w:val="en-US" w:eastAsia="ja-JP"/>
                    </w:rPr>
                  </w:pPr>
                  <w:r w:rsidRPr="009F7531">
                    <w:rPr>
                      <w:rFonts w:eastAsia="宋体"/>
                      <w:b/>
                      <w:bCs/>
                      <w:lang w:val="en-US" w:eastAsia="ja-JP"/>
                    </w:rPr>
                    <w:t>Scenario</w:t>
                  </w:r>
                </w:p>
              </w:tc>
              <w:tc>
                <w:tcPr>
                  <w:tcW w:w="1053" w:type="dxa"/>
                </w:tcPr>
                <w:p w14:paraId="1014EE03" w14:textId="77777777" w:rsidR="00636353" w:rsidRPr="009F7531" w:rsidRDefault="00636353" w:rsidP="00636353">
                  <w:pPr>
                    <w:overflowPunct/>
                    <w:autoSpaceDE/>
                    <w:autoSpaceDN/>
                    <w:adjustRightInd/>
                    <w:spacing w:before="120" w:after="120"/>
                    <w:jc w:val="center"/>
                    <w:rPr>
                      <w:rFonts w:eastAsia="宋体"/>
                      <w:b/>
                      <w:bCs/>
                      <w:lang w:val="en-US" w:eastAsia="ja-JP"/>
                    </w:rPr>
                  </w:pPr>
                  <w:r w:rsidRPr="009F7531">
                    <w:rPr>
                      <w:rFonts w:eastAsia="宋体"/>
                      <w:b/>
                      <w:bCs/>
                      <w:lang w:val="en-US" w:eastAsia="ja-JP"/>
                    </w:rPr>
                    <w:t>Type of interference</w:t>
                  </w:r>
                </w:p>
              </w:tc>
              <w:tc>
                <w:tcPr>
                  <w:tcW w:w="3181" w:type="dxa"/>
                </w:tcPr>
                <w:p w14:paraId="0DFB9F44" w14:textId="77777777" w:rsidR="00636353" w:rsidRPr="009F7531" w:rsidRDefault="00636353" w:rsidP="00636353">
                  <w:pPr>
                    <w:overflowPunct/>
                    <w:autoSpaceDE/>
                    <w:autoSpaceDN/>
                    <w:adjustRightInd/>
                    <w:spacing w:before="120" w:after="120"/>
                    <w:jc w:val="center"/>
                    <w:rPr>
                      <w:rFonts w:eastAsia="宋体"/>
                      <w:b/>
                      <w:bCs/>
                      <w:lang w:val="en-US" w:eastAsia="ja-JP"/>
                    </w:rPr>
                  </w:pPr>
                  <w:r w:rsidRPr="009F7531">
                    <w:rPr>
                      <w:rFonts w:eastAsia="宋体"/>
                      <w:b/>
                      <w:bCs/>
                      <w:lang w:eastAsia="ja-JP"/>
                    </w:rPr>
                    <w:t>CA_n12-n29</w:t>
                  </w:r>
                </w:p>
              </w:tc>
              <w:tc>
                <w:tcPr>
                  <w:tcW w:w="3182" w:type="dxa"/>
                </w:tcPr>
                <w:p w14:paraId="0919B3B2" w14:textId="77777777" w:rsidR="00636353" w:rsidRPr="009F7531" w:rsidRDefault="00636353" w:rsidP="00636353">
                  <w:pPr>
                    <w:overflowPunct/>
                    <w:autoSpaceDE/>
                    <w:autoSpaceDN/>
                    <w:adjustRightInd/>
                    <w:spacing w:before="120" w:after="120"/>
                    <w:jc w:val="center"/>
                    <w:rPr>
                      <w:rFonts w:eastAsia="等线"/>
                      <w:b/>
                      <w:bCs/>
                      <w:lang w:val="en-US" w:eastAsia="zh-CN"/>
                    </w:rPr>
                  </w:pPr>
                  <w:r w:rsidRPr="009F7531">
                    <w:rPr>
                      <w:rFonts w:eastAsia="宋体"/>
                      <w:b/>
                      <w:bCs/>
                      <w:lang w:val="en-US" w:eastAsia="ja-JP"/>
                    </w:rPr>
                    <w:t>CA_n28-n67</w:t>
                  </w:r>
                </w:p>
              </w:tc>
            </w:tr>
            <w:tr w:rsidR="00636353" w:rsidRPr="009F7531" w14:paraId="0BFA5786" w14:textId="77777777" w:rsidTr="00F54FEA">
              <w:tc>
                <w:tcPr>
                  <w:tcW w:w="2205" w:type="dxa"/>
                  <w:vMerge w:val="restart"/>
                  <w:vAlign w:val="center"/>
                </w:tcPr>
                <w:p w14:paraId="7CA6D9BA" w14:textId="77777777" w:rsidR="00636353" w:rsidRPr="009F7531" w:rsidRDefault="00636353" w:rsidP="00636353">
                  <w:pPr>
                    <w:overflowPunct/>
                    <w:autoSpaceDE/>
                    <w:autoSpaceDN/>
                    <w:adjustRightInd/>
                    <w:spacing w:before="120" w:after="120"/>
                    <w:jc w:val="center"/>
                    <w:rPr>
                      <w:rFonts w:eastAsia="宋体"/>
                      <w:lang w:val="en-US" w:eastAsia="ja-JP"/>
                    </w:rPr>
                  </w:pPr>
                  <w:r w:rsidRPr="009F7531">
                    <w:rPr>
                      <w:rFonts w:eastAsia="宋体"/>
                      <w:lang w:val="en-US" w:eastAsia="ja-JP"/>
                    </w:rPr>
                    <w:t>UE to UE</w:t>
                  </w:r>
                </w:p>
                <w:p w14:paraId="27FBC15D" w14:textId="77777777" w:rsidR="00636353" w:rsidRPr="009F7531" w:rsidRDefault="00636353" w:rsidP="00636353">
                  <w:pPr>
                    <w:overflowPunct/>
                    <w:autoSpaceDE/>
                    <w:autoSpaceDN/>
                    <w:adjustRightInd/>
                    <w:spacing w:before="120" w:after="120"/>
                    <w:jc w:val="center"/>
                    <w:rPr>
                      <w:rFonts w:eastAsia="宋体"/>
                      <w:lang w:val="en-US" w:eastAsia="ja-JP"/>
                    </w:rPr>
                  </w:pPr>
                  <w:r w:rsidRPr="009F7531">
                    <w:rPr>
                      <w:rFonts w:eastAsia="宋体"/>
                      <w:lang w:val="en-US" w:eastAsia="ja-JP"/>
                    </w:rPr>
                    <w:t>(</w:t>
                  </w:r>
                  <w:r w:rsidRPr="009F7531">
                    <w:rPr>
                      <w:rFonts w:eastAsia="宋体"/>
                      <w:lang w:eastAsia="ja-JP"/>
                    </w:rPr>
                    <w:t>UE “A” is transmitting FDD UL and UE “B” is receiving both SDL &amp; FDD DL in dual DL operation)</w:t>
                  </w:r>
                </w:p>
              </w:tc>
              <w:tc>
                <w:tcPr>
                  <w:tcW w:w="1053" w:type="dxa"/>
                </w:tcPr>
                <w:p w14:paraId="0035CBF4" w14:textId="77777777" w:rsidR="00636353" w:rsidRPr="009F7531" w:rsidRDefault="00636353" w:rsidP="00636353">
                  <w:pPr>
                    <w:overflowPunct/>
                    <w:autoSpaceDE/>
                    <w:autoSpaceDN/>
                    <w:adjustRightInd/>
                    <w:spacing w:before="120" w:after="120"/>
                    <w:rPr>
                      <w:rFonts w:eastAsia="宋体"/>
                      <w:lang w:val="en-US" w:eastAsia="ja-JP"/>
                    </w:rPr>
                  </w:pPr>
                  <w:r w:rsidRPr="009F7531">
                    <w:rPr>
                      <w:rFonts w:eastAsia="宋体"/>
                      <w:lang w:val="en-US" w:eastAsia="ja-JP"/>
                    </w:rPr>
                    <w:t>Co-channel</w:t>
                  </w:r>
                </w:p>
                <w:p w14:paraId="2ADE07D7" w14:textId="77777777" w:rsidR="00636353" w:rsidRPr="009F7531" w:rsidRDefault="00636353" w:rsidP="00636353">
                  <w:pPr>
                    <w:overflowPunct/>
                    <w:autoSpaceDE/>
                    <w:autoSpaceDN/>
                    <w:adjustRightInd/>
                    <w:spacing w:before="120" w:after="120"/>
                    <w:rPr>
                      <w:rFonts w:eastAsia="宋体"/>
                      <w:lang w:val="en-US" w:eastAsia="ja-JP"/>
                    </w:rPr>
                  </w:pPr>
                </w:p>
              </w:tc>
              <w:tc>
                <w:tcPr>
                  <w:tcW w:w="3181" w:type="dxa"/>
                </w:tcPr>
                <w:p w14:paraId="22DF7F6D" w14:textId="77777777" w:rsidR="00636353" w:rsidRPr="009F7531" w:rsidRDefault="00636353" w:rsidP="00636353">
                  <w:pPr>
                    <w:overflowPunct/>
                    <w:autoSpaceDE/>
                    <w:autoSpaceDN/>
                    <w:adjustRightInd/>
                    <w:spacing w:before="120" w:after="120"/>
                    <w:rPr>
                      <w:rFonts w:eastAsia="宋体"/>
                      <w:lang w:eastAsia="ja-JP"/>
                    </w:rPr>
                  </w:pPr>
                  <w:r w:rsidRPr="009F7531">
                    <w:rPr>
                      <w:rFonts w:eastAsia="宋体"/>
                      <w:lang w:eastAsia="ja-JP"/>
                    </w:rPr>
                    <w:t xml:space="preserve">UE “B” may face heavy co-channel interference issue if UE “B” is receiving signal at the first half part of n29 spectrum and UE “A” is transmitting signal at the upper side of n12 UL spectrum. </w:t>
                  </w:r>
                </w:p>
                <w:p w14:paraId="732842EC" w14:textId="77777777" w:rsidR="00636353" w:rsidRPr="009F7531" w:rsidRDefault="00636353" w:rsidP="00636353">
                  <w:pPr>
                    <w:overflowPunct/>
                    <w:autoSpaceDE/>
                    <w:autoSpaceDN/>
                    <w:adjustRightInd/>
                    <w:spacing w:before="120" w:after="120"/>
                    <w:rPr>
                      <w:rFonts w:eastAsia="等线"/>
                      <w:lang w:val="en-US" w:eastAsia="zh-CN"/>
                    </w:rPr>
                  </w:pPr>
                  <w:r w:rsidRPr="009F7531">
                    <w:rPr>
                      <w:rFonts w:eastAsia="宋体"/>
                      <w:lang w:eastAsia="ja-JP"/>
                    </w:rPr>
                    <w:t>This could be acceptable, given that n29 is supplemental carrier.</w:t>
                  </w:r>
                </w:p>
              </w:tc>
              <w:tc>
                <w:tcPr>
                  <w:tcW w:w="3182" w:type="dxa"/>
                </w:tcPr>
                <w:p w14:paraId="6A9C5F21" w14:textId="77777777" w:rsidR="00636353" w:rsidRPr="009F7531" w:rsidRDefault="00636353" w:rsidP="00636353">
                  <w:pPr>
                    <w:overflowPunct/>
                    <w:autoSpaceDE/>
                    <w:autoSpaceDN/>
                    <w:adjustRightInd/>
                    <w:spacing w:before="120" w:after="120"/>
                    <w:rPr>
                      <w:rFonts w:eastAsia="等线"/>
                      <w:lang w:val="en-US" w:eastAsia="zh-CN"/>
                    </w:rPr>
                  </w:pPr>
                  <w:r w:rsidRPr="009F7531">
                    <w:rPr>
                      <w:rFonts w:eastAsia="宋体"/>
                      <w:lang w:eastAsia="ja-JP"/>
                    </w:rPr>
                    <w:t>The situation of CA_n28-n67 is severer than that of CA_n12-n29. If, however, RAN4 assumes that n28 spectrum is restricted to 703-733 MHz UL and 758-788 MHz for the 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636353" w:rsidRPr="009F7531" w14:paraId="7C68F06A" w14:textId="77777777" w:rsidTr="00F54FEA">
              <w:tc>
                <w:tcPr>
                  <w:tcW w:w="2205" w:type="dxa"/>
                  <w:vMerge/>
                </w:tcPr>
                <w:p w14:paraId="1DFC5DB0" w14:textId="77777777" w:rsidR="00636353" w:rsidRPr="009F7531" w:rsidRDefault="00636353" w:rsidP="00636353">
                  <w:pPr>
                    <w:overflowPunct/>
                    <w:autoSpaceDE/>
                    <w:autoSpaceDN/>
                    <w:adjustRightInd/>
                    <w:spacing w:before="120" w:after="120"/>
                    <w:rPr>
                      <w:rFonts w:eastAsia="宋体"/>
                      <w:lang w:val="en-US" w:eastAsia="ja-JP"/>
                    </w:rPr>
                  </w:pPr>
                </w:p>
              </w:tc>
              <w:tc>
                <w:tcPr>
                  <w:tcW w:w="1053" w:type="dxa"/>
                </w:tcPr>
                <w:p w14:paraId="75A2F0A4" w14:textId="77777777" w:rsidR="00636353" w:rsidRPr="009F7531" w:rsidRDefault="00636353" w:rsidP="00636353">
                  <w:pPr>
                    <w:overflowPunct/>
                    <w:autoSpaceDE/>
                    <w:autoSpaceDN/>
                    <w:adjustRightInd/>
                    <w:spacing w:before="120" w:after="120"/>
                    <w:rPr>
                      <w:rFonts w:eastAsia="宋体"/>
                      <w:lang w:val="en-US" w:eastAsia="ja-JP"/>
                    </w:rPr>
                  </w:pPr>
                  <w:r w:rsidRPr="009F7531">
                    <w:rPr>
                      <w:rFonts w:eastAsia="宋体"/>
                      <w:lang w:val="en-US" w:eastAsia="ja-JP"/>
                    </w:rPr>
                    <w:t>Blocking</w:t>
                  </w:r>
                </w:p>
              </w:tc>
              <w:tc>
                <w:tcPr>
                  <w:tcW w:w="3181" w:type="dxa"/>
                </w:tcPr>
                <w:p w14:paraId="06F6BD44" w14:textId="77777777" w:rsidR="00636353" w:rsidRPr="009F7531" w:rsidRDefault="00636353" w:rsidP="00636353">
                  <w:pPr>
                    <w:overflowPunct/>
                    <w:autoSpaceDE/>
                    <w:autoSpaceDN/>
                    <w:adjustRightInd/>
                    <w:spacing w:before="120" w:after="120"/>
                    <w:rPr>
                      <w:rFonts w:eastAsia="等线"/>
                      <w:lang w:val="en-US" w:eastAsia="zh-CN"/>
                    </w:rPr>
                  </w:pPr>
                  <w:r w:rsidRPr="009F7531">
                    <w:rPr>
                      <w:rFonts w:eastAsia="等线"/>
                      <w:lang w:val="en-US" w:eastAsia="zh-CN"/>
                    </w:rPr>
                    <w:t>Since Rx filter covering both n29 and n12 DL cannot cut n12 UL power out if n12 UL is used at the upper side of n12, both n29 &amp; n12 DL of UE “B” may face a blocking issue. Given that dual DL operation assumes that n12 DL (</w:t>
                  </w:r>
                  <w:proofErr w:type="spellStart"/>
                  <w:r w:rsidRPr="009F7531">
                    <w:rPr>
                      <w:rFonts w:eastAsia="等线"/>
                      <w:lang w:val="en-US" w:eastAsia="zh-CN"/>
                    </w:rPr>
                    <w:t>PCell</w:t>
                  </w:r>
                  <w:proofErr w:type="spellEnd"/>
                  <w:r w:rsidRPr="009F7531">
                    <w:rPr>
                      <w:rFonts w:eastAsia="等线"/>
                      <w:lang w:val="en-US" w:eastAsia="zh-CN"/>
                    </w:rPr>
                    <w:t xml:space="preserve">) is always available, the blocking issue should be carefully handled, though those issues including co-channel are </w:t>
                  </w:r>
                  <w:r w:rsidRPr="009F7531">
                    <w:rPr>
                      <w:rFonts w:eastAsia="等线"/>
                      <w:lang w:val="en-US" w:eastAsia="zh-CN"/>
                    </w:rPr>
                    <w:lastRenderedPageBreak/>
                    <w:t>UE to UE so that the actual impact depends on various conditions such as distance between UEs, UL power, RBs position, received DL power, etc.</w:t>
                  </w:r>
                </w:p>
              </w:tc>
              <w:tc>
                <w:tcPr>
                  <w:tcW w:w="3182" w:type="dxa"/>
                </w:tcPr>
                <w:p w14:paraId="42C78C94" w14:textId="77777777" w:rsidR="00636353" w:rsidRPr="009F7531" w:rsidRDefault="00636353" w:rsidP="00636353">
                  <w:pPr>
                    <w:overflowPunct/>
                    <w:autoSpaceDE/>
                    <w:autoSpaceDN/>
                    <w:adjustRightInd/>
                    <w:spacing w:before="120" w:after="120"/>
                    <w:rPr>
                      <w:rFonts w:eastAsia="等线"/>
                      <w:lang w:val="en-US" w:eastAsia="zh-CN"/>
                    </w:rPr>
                  </w:pPr>
                  <w:r w:rsidRPr="009F7531">
                    <w:rPr>
                      <w:rFonts w:eastAsia="等线"/>
                      <w:lang w:val="en-US" w:eastAsia="zh-CN"/>
                    </w:rPr>
                    <w:lastRenderedPageBreak/>
                    <w:t>The situation of CA_n28-n67 is severer than that of CA_n12-n29. Similar to Co-channel interference, 5 MHz guard band can help UE “B” cut the power of n28 UL out</w:t>
                  </w:r>
                </w:p>
              </w:tc>
            </w:tr>
            <w:tr w:rsidR="00636353" w:rsidRPr="009F7531" w14:paraId="46C8382C" w14:textId="77777777" w:rsidTr="00F54FEA">
              <w:tc>
                <w:tcPr>
                  <w:tcW w:w="2205" w:type="dxa"/>
                  <w:tcBorders>
                    <w:bottom w:val="single" w:sz="4" w:space="0" w:color="000000"/>
                  </w:tcBorders>
                </w:tcPr>
                <w:p w14:paraId="60DC0CDD" w14:textId="77777777" w:rsidR="00636353" w:rsidRPr="009F7531" w:rsidRDefault="00636353" w:rsidP="00636353">
                  <w:pPr>
                    <w:overflowPunct/>
                    <w:autoSpaceDE/>
                    <w:autoSpaceDN/>
                    <w:adjustRightInd/>
                    <w:spacing w:before="120" w:after="120"/>
                    <w:rPr>
                      <w:rFonts w:eastAsia="宋体"/>
                      <w:lang w:val="en-US" w:eastAsia="ja-JP"/>
                    </w:rPr>
                  </w:pPr>
                  <w:r w:rsidRPr="009F7531">
                    <w:rPr>
                      <w:rFonts w:eastAsia="宋体"/>
                      <w:lang w:val="en-US" w:eastAsia="ja-JP"/>
                    </w:rPr>
                    <w:t>BS to UE / UE to BS</w:t>
                  </w:r>
                </w:p>
              </w:tc>
              <w:tc>
                <w:tcPr>
                  <w:tcW w:w="7416" w:type="dxa"/>
                  <w:gridSpan w:val="3"/>
                  <w:tcBorders>
                    <w:bottom w:val="single" w:sz="4" w:space="0" w:color="000000"/>
                  </w:tcBorders>
                </w:tcPr>
                <w:p w14:paraId="74E66BF3" w14:textId="77777777" w:rsidR="00636353" w:rsidRPr="009F7531" w:rsidRDefault="00636353" w:rsidP="00636353">
                  <w:pPr>
                    <w:overflowPunct/>
                    <w:autoSpaceDE/>
                    <w:autoSpaceDN/>
                    <w:adjustRightInd/>
                    <w:spacing w:before="120" w:after="120"/>
                    <w:rPr>
                      <w:rFonts w:eastAsia="宋体"/>
                      <w:lang w:val="en-US" w:eastAsia="ja-JP"/>
                    </w:rPr>
                  </w:pPr>
                  <w:r w:rsidRPr="009F7531">
                    <w:rPr>
                      <w:rFonts w:eastAsia="宋体"/>
                      <w:lang w:val="en-US" w:eastAsia="ja-JP"/>
                    </w:rPr>
                    <w:t>Given that co-location is assumed, all those wouldn’t have an issue.</w:t>
                  </w:r>
                </w:p>
              </w:tc>
            </w:tr>
            <w:tr w:rsidR="00636353" w:rsidRPr="009F7531" w14:paraId="5314D05C" w14:textId="77777777" w:rsidTr="00F54FEA">
              <w:tc>
                <w:tcPr>
                  <w:tcW w:w="2205" w:type="dxa"/>
                </w:tcPr>
                <w:p w14:paraId="0A1FC33C" w14:textId="77777777" w:rsidR="00636353" w:rsidRPr="009F7531" w:rsidRDefault="00636353" w:rsidP="00636353">
                  <w:pPr>
                    <w:overflowPunct/>
                    <w:autoSpaceDE/>
                    <w:autoSpaceDN/>
                    <w:adjustRightInd/>
                    <w:spacing w:before="120" w:after="120"/>
                    <w:rPr>
                      <w:rFonts w:eastAsia="宋体"/>
                      <w:lang w:val="en-US" w:eastAsia="ja-JP"/>
                    </w:rPr>
                  </w:pPr>
                  <w:r w:rsidRPr="009F7531">
                    <w:rPr>
                      <w:rFonts w:eastAsia="宋体"/>
                      <w:lang w:val="en-US" w:eastAsia="ja-JP"/>
                    </w:rPr>
                    <w:t>BS to BS</w:t>
                  </w:r>
                </w:p>
              </w:tc>
              <w:tc>
                <w:tcPr>
                  <w:tcW w:w="1053" w:type="dxa"/>
                </w:tcPr>
                <w:p w14:paraId="7F9180B4" w14:textId="77777777" w:rsidR="00636353" w:rsidRPr="009F7531" w:rsidRDefault="00636353" w:rsidP="00636353">
                  <w:pPr>
                    <w:overflowPunct/>
                    <w:autoSpaceDE/>
                    <w:autoSpaceDN/>
                    <w:adjustRightInd/>
                    <w:spacing w:before="120" w:after="120"/>
                    <w:rPr>
                      <w:rFonts w:eastAsia="宋体"/>
                      <w:lang w:val="en-US" w:eastAsia="ja-JP"/>
                    </w:rPr>
                  </w:pPr>
                  <w:r w:rsidRPr="009F7531">
                    <w:rPr>
                      <w:rFonts w:eastAsia="宋体"/>
                      <w:lang w:val="en-US" w:eastAsia="ja-JP"/>
                    </w:rPr>
                    <w:t>Co-channel interference and blocking</w:t>
                  </w:r>
                </w:p>
              </w:tc>
              <w:tc>
                <w:tcPr>
                  <w:tcW w:w="3181" w:type="dxa"/>
                </w:tcPr>
                <w:p w14:paraId="0C03642B" w14:textId="77777777" w:rsidR="00636353" w:rsidRPr="009F7531" w:rsidRDefault="00636353" w:rsidP="00636353">
                  <w:pPr>
                    <w:overflowPunct/>
                    <w:autoSpaceDE/>
                    <w:autoSpaceDN/>
                    <w:adjustRightInd/>
                    <w:spacing w:before="120" w:after="120"/>
                    <w:rPr>
                      <w:rFonts w:eastAsia="等线"/>
                      <w:lang w:val="en-US" w:eastAsia="zh-CN"/>
                    </w:rPr>
                  </w:pPr>
                  <w:r w:rsidRPr="009F7531">
                    <w:rPr>
                      <w:rFonts w:eastAsia="等线"/>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792672F3" w14:textId="77777777" w:rsidR="00636353" w:rsidRPr="009F7531" w:rsidRDefault="00636353" w:rsidP="00636353">
                  <w:pPr>
                    <w:overflowPunct/>
                    <w:autoSpaceDE/>
                    <w:autoSpaceDN/>
                    <w:adjustRightInd/>
                    <w:spacing w:before="120" w:after="120"/>
                    <w:rPr>
                      <w:rFonts w:eastAsia="等线"/>
                      <w:lang w:val="en-US" w:eastAsia="zh-CN"/>
                    </w:rPr>
                  </w:pPr>
                  <w:r w:rsidRPr="009F7531">
                    <w:rPr>
                      <w:rFonts w:eastAsia="等线"/>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2FB27077"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8: Impact on RX requirements</w:t>
            </w:r>
          </w:p>
          <w:p w14:paraId="3E24FED2" w14:textId="15FBFAEB" w:rsidR="00636353" w:rsidRPr="009F7531" w:rsidRDefault="00636353" w:rsidP="00EC6B7E">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 xml:space="preserve">Further discuss REFSENS, </w:t>
            </w:r>
            <w:proofErr w:type="spellStart"/>
            <w:r w:rsidRPr="009F7531">
              <w:rPr>
                <w:rFonts w:eastAsia="宋体"/>
                <w:lang w:val="en-US" w:eastAsia="ja-JP"/>
              </w:rPr>
              <w:t>ΔR</w:t>
            </w:r>
            <w:r w:rsidRPr="009F7531">
              <w:rPr>
                <w:rFonts w:eastAsia="宋体"/>
                <w:vertAlign w:val="subscript"/>
                <w:lang w:val="en-US" w:eastAsia="ja-JP"/>
              </w:rPr>
              <w:t>IB,c</w:t>
            </w:r>
            <w:proofErr w:type="spellEnd"/>
            <w:r w:rsidRPr="009F7531">
              <w:rPr>
                <w:rFonts w:eastAsia="宋体"/>
                <w:lang w:val="en-US" w:eastAsia="ja-JP"/>
              </w:rPr>
              <w:t>, ACS, in-band blocking, out of band blocking</w:t>
            </w:r>
          </w:p>
          <w:p w14:paraId="2C509F06" w14:textId="77777777" w:rsidR="00636353" w:rsidRPr="009F7531" w:rsidRDefault="00636353" w:rsidP="00636353">
            <w:pPr>
              <w:overflowPunct/>
              <w:autoSpaceDE/>
              <w:autoSpaceDN/>
              <w:adjustRightInd/>
              <w:rPr>
                <w:rFonts w:eastAsia="宋体"/>
                <w:b/>
                <w:bCs/>
                <w:lang w:val="en-US" w:eastAsia="ja-JP"/>
              </w:rPr>
            </w:pPr>
            <w:r w:rsidRPr="009F7531">
              <w:rPr>
                <w:rFonts w:eastAsia="宋体"/>
                <w:b/>
                <w:bCs/>
                <w:lang w:val="en-US" w:eastAsia="ja-JP"/>
              </w:rPr>
              <w:t>Issue 9: Related to configuration</w:t>
            </w:r>
          </w:p>
          <w:p w14:paraId="5A571686" w14:textId="49C32E96" w:rsidR="00636353" w:rsidRPr="009F7531" w:rsidRDefault="00636353" w:rsidP="00636353">
            <w:pPr>
              <w:overflowPunct/>
              <w:autoSpaceDE/>
              <w:autoSpaceDN/>
              <w:adjustRightInd/>
              <w:ind w:left="568" w:hanging="284"/>
              <w:rPr>
                <w:rFonts w:eastAsia="宋体"/>
                <w:color w:val="0070C0"/>
                <w:lang w:val="en-US" w:eastAsia="zh-CN"/>
              </w:rPr>
            </w:pPr>
            <w:r w:rsidRPr="009F7531">
              <w:rPr>
                <w:rFonts w:eastAsia="宋体"/>
                <w:lang w:val="en-US" w:eastAsia="ja-JP"/>
              </w:rPr>
              <w:t>-</w:t>
            </w:r>
            <w:r w:rsidRPr="009F7531">
              <w:rPr>
                <w:rFonts w:eastAsia="宋体"/>
                <w:lang w:val="en-US" w:eastAsia="ja-JP"/>
              </w:rPr>
              <w:tab/>
              <w:t>Further discuss the relationship and/or fallback behavior between Rel-19 low band switching and Rel-20 low band switching</w:t>
            </w:r>
          </w:p>
        </w:tc>
      </w:tr>
    </w:tbl>
    <w:p w14:paraId="1FBCDF78" w14:textId="77777777" w:rsidR="00636353" w:rsidRPr="00F01A66" w:rsidRDefault="00636353" w:rsidP="00B93C48">
      <w:pPr>
        <w:snapToGrid w:val="0"/>
        <w:spacing w:after="120"/>
        <w:rPr>
          <w:rFonts w:eastAsia="等线"/>
          <w:szCs w:val="21"/>
        </w:rPr>
      </w:pPr>
    </w:p>
    <w:p w14:paraId="1FA9D0A6" w14:textId="09D29F59" w:rsidR="00B7031E" w:rsidRPr="00BC298B" w:rsidRDefault="004E3D77" w:rsidP="00B93C48">
      <w:pPr>
        <w:pStyle w:val="afb"/>
        <w:numPr>
          <w:ilvl w:val="0"/>
          <w:numId w:val="1"/>
        </w:numPr>
        <w:pBdr>
          <w:top w:val="single" w:sz="12" w:space="2" w:color="auto"/>
        </w:pBdr>
        <w:spacing w:before="240"/>
        <w:ind w:left="0" w:firstLine="0"/>
        <w:contextualSpacing w:val="0"/>
        <w:outlineLvl w:val="0"/>
        <w:rPr>
          <w:sz w:val="36"/>
          <w:szCs w:val="36"/>
        </w:rPr>
      </w:pPr>
      <w:bookmarkStart w:id="10" w:name="_Hlk151974188"/>
      <w:bookmarkStart w:id="11" w:name="_Hlk145493529"/>
      <w:bookmarkStart w:id="12" w:name="_Hlk145440945"/>
      <w:bookmarkEnd w:id="2"/>
      <w:r>
        <w:rPr>
          <w:sz w:val="36"/>
          <w:szCs w:val="36"/>
        </w:rPr>
        <w:t>D</w:t>
      </w:r>
      <w:r>
        <w:rPr>
          <w:rFonts w:hint="eastAsia"/>
          <w:sz w:val="36"/>
          <w:szCs w:val="36"/>
        </w:rPr>
        <w:t>iscuss</w:t>
      </w:r>
      <w:r w:rsidRPr="00BC298B">
        <w:rPr>
          <w:rFonts w:hint="eastAsia"/>
          <w:sz w:val="36"/>
          <w:szCs w:val="36"/>
        </w:rPr>
        <w:t>ion</w:t>
      </w:r>
      <w:bookmarkEnd w:id="3"/>
      <w:bookmarkEnd w:id="10"/>
    </w:p>
    <w:p w14:paraId="4AC1FAC5" w14:textId="0F5B95D9" w:rsidR="007127B6" w:rsidRDefault="006B5589" w:rsidP="00B93C48">
      <w:pPr>
        <w:pStyle w:val="afb"/>
        <w:spacing w:after="120"/>
        <w:ind w:left="0"/>
        <w:contextualSpacing w:val="0"/>
        <w:outlineLvl w:val="1"/>
        <w:rPr>
          <w:rFonts w:eastAsia="等线" w:cs="Arial"/>
          <w:sz w:val="24"/>
          <w:szCs w:val="21"/>
          <w:lang w:eastAsia="zh-CN"/>
        </w:rPr>
      </w:pPr>
      <w:bookmarkStart w:id="13" w:name="_Hlk210061381"/>
      <w:r w:rsidRPr="006B5589">
        <w:rPr>
          <w:rFonts w:eastAsia="等线" w:cs="Arial"/>
          <w:sz w:val="24"/>
          <w:szCs w:val="21"/>
          <w:lang w:eastAsia="zh-CN"/>
        </w:rPr>
        <w:t>2.</w:t>
      </w:r>
      <w:r w:rsidR="003774C6">
        <w:rPr>
          <w:rFonts w:eastAsia="等线" w:cs="Arial"/>
          <w:sz w:val="24"/>
          <w:szCs w:val="21"/>
          <w:lang w:eastAsia="zh-CN"/>
        </w:rPr>
        <w:t>1</w:t>
      </w:r>
      <w:r>
        <w:rPr>
          <w:rFonts w:eastAsia="等线" w:cs="Arial"/>
          <w:sz w:val="24"/>
          <w:szCs w:val="21"/>
          <w:lang w:eastAsia="zh-CN"/>
        </w:rPr>
        <w:t xml:space="preserve"> </w:t>
      </w:r>
      <w:r w:rsidR="006F77A7">
        <w:rPr>
          <w:rFonts w:eastAsia="等线" w:cs="Arial"/>
          <w:sz w:val="24"/>
          <w:szCs w:val="21"/>
          <w:lang w:eastAsia="zh-CN"/>
        </w:rPr>
        <w:t>Discussion on</w:t>
      </w:r>
      <w:r w:rsidR="006F77A7" w:rsidRPr="006F77A7">
        <w:rPr>
          <w:rFonts w:eastAsia="等线" w:cs="Arial"/>
          <w:sz w:val="24"/>
          <w:szCs w:val="21"/>
          <w:lang w:eastAsia="zh-CN"/>
        </w:rPr>
        <w:t xml:space="preserve"> frequency ranges</w:t>
      </w:r>
    </w:p>
    <w:tbl>
      <w:tblPr>
        <w:tblStyle w:val="afd"/>
        <w:tblW w:w="0" w:type="auto"/>
        <w:tblLook w:val="04A0" w:firstRow="1" w:lastRow="0" w:firstColumn="1" w:lastColumn="0" w:noHBand="0" w:noVBand="1"/>
      </w:tblPr>
      <w:tblGrid>
        <w:gridCol w:w="9629"/>
      </w:tblGrid>
      <w:tr w:rsidR="007127B6" w14:paraId="436F8D9D" w14:textId="77777777" w:rsidTr="007127B6">
        <w:tc>
          <w:tcPr>
            <w:tcW w:w="9629" w:type="dxa"/>
          </w:tcPr>
          <w:p w14:paraId="4468203B" w14:textId="77777777" w:rsidR="007127B6" w:rsidRPr="007127B6" w:rsidRDefault="007127B6" w:rsidP="007127B6">
            <w:pPr>
              <w:rPr>
                <w:rFonts w:eastAsia="宋体"/>
                <w:b/>
                <w:bCs/>
                <w:lang w:eastAsia="ja-JP"/>
              </w:rPr>
            </w:pPr>
            <w:r w:rsidRPr="007127B6">
              <w:rPr>
                <w:rFonts w:eastAsia="宋体"/>
                <w:b/>
                <w:bCs/>
                <w:lang w:eastAsia="ja-JP"/>
              </w:rPr>
              <w:t>Issue 3: Open issues related to the UE reference architecture</w:t>
            </w:r>
          </w:p>
          <w:p w14:paraId="69A9576A" w14:textId="77777777" w:rsidR="007127B6" w:rsidRPr="007127B6" w:rsidRDefault="007127B6" w:rsidP="007127B6">
            <w:pPr>
              <w:ind w:left="568" w:hanging="284"/>
              <w:rPr>
                <w:rFonts w:eastAsia="等线"/>
                <w:lang w:eastAsia="ja-JP"/>
              </w:rPr>
            </w:pPr>
            <w:r w:rsidRPr="007127B6">
              <w:rPr>
                <w:rFonts w:eastAsia="等线"/>
                <w:lang w:eastAsia="ja-JP"/>
              </w:rPr>
              <w:t>-</w:t>
            </w:r>
            <w:r w:rsidRPr="007127B6">
              <w:rPr>
                <w:rFonts w:eastAsia="等线"/>
                <w:lang w:eastAsia="ja-JP"/>
              </w:rPr>
              <w:tab/>
              <w:t>Further discuss the feasibility of a combined band n28+n67 DL filter, considering the supported bandwidth and the full band n28 implementation</w:t>
            </w:r>
          </w:p>
          <w:p w14:paraId="208B7180" w14:textId="77777777" w:rsidR="007127B6" w:rsidRPr="007127B6" w:rsidRDefault="007127B6" w:rsidP="007127B6">
            <w:pPr>
              <w:ind w:left="568" w:hanging="284"/>
              <w:rPr>
                <w:rFonts w:eastAsia="等线"/>
                <w:lang w:eastAsia="ja-JP"/>
              </w:rPr>
            </w:pPr>
            <w:r w:rsidRPr="007127B6">
              <w:rPr>
                <w:rFonts w:eastAsia="等线"/>
                <w:lang w:eastAsia="ja-JP"/>
              </w:rPr>
              <w:t>-</w:t>
            </w:r>
            <w:r w:rsidRPr="007127B6">
              <w:rPr>
                <w:rFonts w:eastAsia="等线"/>
                <w:lang w:eastAsia="ja-JP"/>
              </w:rPr>
              <w:tab/>
              <w:t>Whether a restriction of n28 operation to the Region 1 range 703-733/758-788 MHz is relevant for the purpose of agreeing a reference architecture when deriving minimum requirements for the feature in the CA_n28A-n67A band combination</w:t>
            </w:r>
          </w:p>
          <w:p w14:paraId="208DF5DF" w14:textId="77777777" w:rsidR="007127B6" w:rsidRPr="007127B6" w:rsidRDefault="007127B6" w:rsidP="007127B6">
            <w:pPr>
              <w:ind w:left="851" w:hanging="284"/>
              <w:rPr>
                <w:rFonts w:eastAsia="宋体"/>
                <w:lang w:eastAsia="ja-JP"/>
              </w:rPr>
            </w:pPr>
            <w:r w:rsidRPr="007127B6">
              <w:rPr>
                <w:rFonts w:eastAsia="宋体"/>
                <w:lang w:eastAsia="ja-JP"/>
              </w:rPr>
              <w:t>-</w:t>
            </w:r>
            <w:r w:rsidRPr="007127B6">
              <w:rPr>
                <w:rFonts w:eastAsia="宋体"/>
                <w:lang w:eastAsia="ja-JP"/>
              </w:rPr>
              <w:tab/>
              <w:t>Study careful feasibility of UE Rx filter for n28 DL+ n67 for two cases, one is full band filter (738-803 MHz) and the other is a portion of n28 DL + n67 (738-788 MHz) depending on the outcome of the above</w:t>
            </w:r>
          </w:p>
          <w:p w14:paraId="6B18C3B0" w14:textId="77777777" w:rsidR="007127B6" w:rsidRDefault="007127B6" w:rsidP="007127B6">
            <w:pPr>
              <w:ind w:left="568" w:hanging="284"/>
              <w:rPr>
                <w:rFonts w:eastAsia="等线"/>
                <w:lang w:eastAsia="ja-JP"/>
              </w:rPr>
            </w:pPr>
            <w:r w:rsidRPr="007127B6">
              <w:rPr>
                <w:rFonts w:eastAsia="等线"/>
                <w:lang w:eastAsia="ja-JP"/>
              </w:rPr>
              <w:t>-</w:t>
            </w:r>
            <w:r w:rsidRPr="007127B6">
              <w:rPr>
                <w:rFonts w:eastAsia="等线"/>
                <w:lang w:eastAsia="ja-JP"/>
              </w:rPr>
              <w:tab/>
              <w:t>Further discuss front end filter architecture for the case of other LB-LB CA combinations where two DL bands are separated</w:t>
            </w:r>
          </w:p>
          <w:p w14:paraId="6FAC636F" w14:textId="59A64DAB" w:rsidR="00745B20" w:rsidRPr="007127B6" w:rsidRDefault="00745B20" w:rsidP="00745B20">
            <w:pPr>
              <w:rPr>
                <w:rFonts w:ascii="Calibri" w:eastAsia="等线" w:hAnsi="Calibri"/>
                <w:lang w:val="sv-SE" w:eastAsia="ja-JP"/>
              </w:rPr>
            </w:pPr>
            <w:r>
              <w:rPr>
                <w:noProof/>
              </w:rPr>
              <w:drawing>
                <wp:inline distT="0" distB="0" distL="0" distR="0" wp14:anchorId="5BFE8E62" wp14:editId="1E9BB07A">
                  <wp:extent cx="5956300" cy="1930400"/>
                  <wp:effectExtent l="0" t="0" r="6350" b="0"/>
                  <wp:docPr id="1" name="图片 1" descr="计算机生成了可选文字:&#10;。Configuration&#10;过CAn12A-n29Ae&#10;n12UL&#10;6B9M卜&#10;到CAn28A-n67A（〕&#10;Illustration&#10;012DL&#10;745MHz长」&#10;78MHz753MHz&#10;Notes&#10;（3厂&#10;（4），（5厂&#10;n28UL&#10;738MHz&#10;B03MHz」&#10;。NOTE3：&#10;NOTE4：&#10;NOTE5：&#10;Thereisnoincumbentnarrowbandserviceinthebandgapbetweenn29andn12DL（728一729MHz)inCanada&#10;nEuropebandn28spectrumisrestrictedto703．733MHzULand758．788MHzDL&#10;3GPPwillintroducereuirementsforbandn28assuminfullbanddulexerarchitectureinRel-190"/>
                  <wp:cNvGraphicFramePr/>
                  <a:graphic xmlns:a="http://schemas.openxmlformats.org/drawingml/2006/main">
                    <a:graphicData uri="http://schemas.openxmlformats.org/drawingml/2006/picture">
                      <pic:pic xmlns:pic="http://schemas.openxmlformats.org/drawingml/2006/picture">
                        <pic:nvPicPr>
                          <pic:cNvPr id="1" name="图片 1" descr="计算机生成了可选文字:&#10;。Configuration&#10;过CAn12A-n29Ae&#10;n12UL&#10;6B9M卜&#10;到CAn28A-n67A（〕&#10;Illustration&#10;012DL&#10;745MHz长」&#10;78MHz753MHz&#10;Notes&#10;（3厂&#10;（4），（5厂&#10;n28UL&#10;738MHz&#10;B03MHz」&#10;。NOTE3：&#10;NOTE4：&#10;NOTE5：&#10;Thereisnoincumbentnarrowbandserviceinthebandgapbetweenn29andn12DL（728一729MHz)inCanada&#10;nEuropebandn28spectrumisrestrictedto703．733MHzULand758．788MHzDL&#10;3GPPwillintroducereuirementsforbandn28assuminfullbanddulexerarchitectureinRel-190"/>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6300" cy="1930400"/>
                          </a:xfrm>
                          <a:prstGeom prst="rect">
                            <a:avLst/>
                          </a:prstGeom>
                          <a:noFill/>
                          <a:ln>
                            <a:noFill/>
                          </a:ln>
                        </pic:spPr>
                      </pic:pic>
                    </a:graphicData>
                  </a:graphic>
                </wp:inline>
              </w:drawing>
            </w:r>
          </w:p>
        </w:tc>
      </w:tr>
    </w:tbl>
    <w:p w14:paraId="5665188D" w14:textId="68AAA85A" w:rsidR="0028145F" w:rsidRPr="00745B20" w:rsidRDefault="0028145F" w:rsidP="001A478C">
      <w:pPr>
        <w:pStyle w:val="afb"/>
        <w:spacing w:before="120" w:after="120"/>
        <w:ind w:left="0"/>
        <w:contextualSpacing w:val="0"/>
        <w:rPr>
          <w:rFonts w:ascii="Times New Roman" w:eastAsia="等线" w:hAnsi="Times New Roman"/>
          <w:b/>
          <w:sz w:val="20"/>
          <w:szCs w:val="21"/>
          <w:u w:val="single"/>
          <w:lang w:eastAsia="zh-CN"/>
        </w:rPr>
      </w:pPr>
      <w:r w:rsidRPr="00745B20">
        <w:rPr>
          <w:rFonts w:ascii="Times New Roman" w:eastAsia="等线" w:hAnsi="Times New Roman"/>
          <w:b/>
          <w:sz w:val="20"/>
          <w:szCs w:val="21"/>
          <w:u w:val="single"/>
          <w:lang w:eastAsia="zh-CN"/>
        </w:rPr>
        <w:lastRenderedPageBreak/>
        <w:t>Restriction of band operation</w:t>
      </w:r>
    </w:p>
    <w:bookmarkEnd w:id="13"/>
    <w:p w14:paraId="6353B3E3" w14:textId="6308404F" w:rsidR="00DA2853" w:rsidRPr="00DC292A" w:rsidRDefault="00DC292A" w:rsidP="00DC292A">
      <w:pPr>
        <w:spacing w:after="120"/>
        <w:jc w:val="both"/>
        <w:rPr>
          <w:rFonts w:eastAsia="等线"/>
          <w:szCs w:val="21"/>
        </w:rPr>
      </w:pPr>
      <w:r w:rsidRPr="00DC292A">
        <w:rPr>
          <w:rFonts w:eastAsia="等线"/>
          <w:szCs w:val="21"/>
        </w:rPr>
        <w:t xml:space="preserve">Currently, there is a </w:t>
      </w:r>
      <w:r w:rsidR="00644BCF">
        <w:rPr>
          <w:rFonts w:eastAsia="等线"/>
          <w:szCs w:val="21"/>
        </w:rPr>
        <w:t>potential</w:t>
      </w:r>
      <w:r w:rsidRPr="00DC292A">
        <w:rPr>
          <w:rFonts w:eastAsia="等线"/>
          <w:szCs w:val="21"/>
        </w:rPr>
        <w:t xml:space="preserve"> consensus regarding the implementation of shared channel selection filters for downlink two adjacent bands in CA</w:t>
      </w:r>
      <w:r w:rsidR="00D24E3E">
        <w:rPr>
          <w:rFonts w:eastAsia="等线"/>
          <w:szCs w:val="21"/>
          <w:lang w:eastAsia="zh-CN"/>
        </w:rPr>
        <w:t>_</w:t>
      </w:r>
      <w:r w:rsidRPr="00DC292A">
        <w:rPr>
          <w:rFonts w:eastAsia="等线"/>
          <w:szCs w:val="21"/>
        </w:rPr>
        <w:t>n12A-n29A and CA_n28A-n67A configurations. The corresponding reference architecture is shown in Figure 1 below</w:t>
      </w:r>
      <w:r w:rsidR="00816BF3">
        <w:rPr>
          <w:rFonts w:eastAsia="等线"/>
          <w:szCs w:val="21"/>
        </w:rPr>
        <w:t>[1]</w:t>
      </w:r>
      <w:r w:rsidRPr="00DC292A">
        <w:rPr>
          <w:rFonts w:eastAsia="等线"/>
          <w:szCs w:val="21"/>
        </w:rPr>
        <w:t>. Based on this shared filter architecture and the relative frequency relationship between the two adjacent downlink bands in each band combination, considerations need to be given to imposing restrictions on the frequency scheduling range of the downlink bands.</w:t>
      </w:r>
    </w:p>
    <w:p w14:paraId="1BF7DF03" w14:textId="6ACCA9EB" w:rsidR="0048290E" w:rsidRDefault="0048290E" w:rsidP="0048290E">
      <w:pPr>
        <w:spacing w:after="120"/>
        <w:jc w:val="center"/>
        <w:rPr>
          <w:rFonts w:eastAsia="等线"/>
          <w:szCs w:val="21"/>
        </w:rPr>
      </w:pPr>
      <w:r>
        <w:rPr>
          <w:noProof/>
          <w:lang w:val="en-US" w:eastAsia="zh-CN"/>
        </w:rPr>
        <w:drawing>
          <wp:inline distT="0" distB="0" distL="0" distR="0" wp14:anchorId="3B525461" wp14:editId="607BE43A">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46127449" w14:textId="0C330CFB" w:rsidR="0001621A" w:rsidRPr="00F12304" w:rsidRDefault="002821B6" w:rsidP="00F12304">
      <w:pPr>
        <w:spacing w:after="120"/>
        <w:jc w:val="center"/>
        <w:rPr>
          <w:rFonts w:eastAsia="等线"/>
          <w:szCs w:val="21"/>
        </w:rPr>
      </w:pPr>
      <w:r>
        <w:rPr>
          <w:rFonts w:eastAsia="等线"/>
          <w:szCs w:val="21"/>
        </w:rPr>
        <w:t xml:space="preserve">Fig 1. </w:t>
      </w:r>
      <w:r w:rsidR="0040723A" w:rsidRPr="0040723A">
        <w:rPr>
          <w:rFonts w:eastAsia="等线"/>
          <w:szCs w:val="21"/>
        </w:rPr>
        <w:t xml:space="preserve">An example of the </w:t>
      </w:r>
      <w:r w:rsidR="00F12304" w:rsidRPr="0040723A">
        <w:rPr>
          <w:rFonts w:eastAsia="等线"/>
          <w:szCs w:val="21"/>
        </w:rPr>
        <w:t>front-end</w:t>
      </w:r>
      <w:r w:rsidR="0040723A" w:rsidRPr="0040723A">
        <w:rPr>
          <w:rFonts w:eastAsia="等线"/>
          <w:szCs w:val="21"/>
        </w:rPr>
        <w:t xml:space="preserve"> filter architecture</w:t>
      </w:r>
      <w:r w:rsidR="002D30EA">
        <w:rPr>
          <w:rFonts w:eastAsia="等线"/>
          <w:szCs w:val="21"/>
        </w:rPr>
        <w:t>[1]</w:t>
      </w:r>
    </w:p>
    <w:p w14:paraId="30C31191" w14:textId="50A4DB0C" w:rsidR="00F623A1" w:rsidRDefault="00F623A1" w:rsidP="00F2173D">
      <w:pPr>
        <w:spacing w:after="120"/>
        <w:rPr>
          <w:rFonts w:eastAsia="等线"/>
          <w:szCs w:val="21"/>
        </w:rPr>
      </w:pPr>
      <w:r>
        <w:rPr>
          <w:rFonts w:eastAsia="等线"/>
          <w:szCs w:val="21"/>
          <w:lang w:eastAsia="zh-CN"/>
        </w:rPr>
        <w:t>T</w:t>
      </w:r>
      <w:r>
        <w:rPr>
          <w:rFonts w:eastAsia="等线" w:hint="eastAsia"/>
          <w:szCs w:val="21"/>
          <w:lang w:eastAsia="zh-CN"/>
        </w:rPr>
        <w:t>ak</w:t>
      </w:r>
      <w:r>
        <w:rPr>
          <w:rFonts w:eastAsia="等线"/>
          <w:szCs w:val="21"/>
          <w:lang w:eastAsia="zh-CN"/>
        </w:rPr>
        <w:t xml:space="preserve">e </w:t>
      </w:r>
      <w:r w:rsidRPr="00DC292A">
        <w:rPr>
          <w:rFonts w:eastAsia="等线"/>
          <w:szCs w:val="21"/>
        </w:rPr>
        <w:t xml:space="preserve">CA_n28A-n67A </w:t>
      </w:r>
      <w:r>
        <w:rPr>
          <w:rFonts w:eastAsia="等线"/>
          <w:szCs w:val="21"/>
        </w:rPr>
        <w:t xml:space="preserve">as an example, </w:t>
      </w:r>
      <w:r w:rsidR="00775FCA">
        <w:rPr>
          <w:rFonts w:eastAsia="等线"/>
          <w:szCs w:val="21"/>
        </w:rPr>
        <w:t xml:space="preserve">the </w:t>
      </w:r>
      <w:r w:rsidR="00BA0613">
        <w:rPr>
          <w:rFonts w:eastAsia="等线"/>
          <w:szCs w:val="21"/>
        </w:rPr>
        <w:t xml:space="preserve">cons of full band n28 implementation is </w:t>
      </w:r>
      <w:r w:rsidR="009E7E2C">
        <w:rPr>
          <w:rFonts w:eastAsia="等线"/>
          <w:szCs w:val="21"/>
        </w:rPr>
        <w:t>very obvious</w:t>
      </w:r>
      <w:r w:rsidR="00BA0613">
        <w:rPr>
          <w:rFonts w:eastAsia="等线"/>
          <w:szCs w:val="21"/>
        </w:rPr>
        <w:t>:</w:t>
      </w:r>
    </w:p>
    <w:p w14:paraId="0F6EE6EA" w14:textId="692F20C2" w:rsidR="00691FC1" w:rsidRDefault="00F2173D" w:rsidP="006A2D37">
      <w:pPr>
        <w:spacing w:after="120"/>
        <w:jc w:val="both"/>
        <w:rPr>
          <w:rFonts w:eastAsia="等线"/>
          <w:szCs w:val="21"/>
        </w:rPr>
      </w:pPr>
      <w:r>
        <w:rPr>
          <w:rFonts w:eastAsia="等线"/>
          <w:szCs w:val="21"/>
        </w:rPr>
        <w:t>The full band n28 implementation</w:t>
      </w:r>
      <w:r w:rsidR="00501D0C">
        <w:rPr>
          <w:rFonts w:eastAsia="等线"/>
          <w:szCs w:val="21"/>
        </w:rPr>
        <w:t xml:space="preserve"> need a wider Rx filter with the </w:t>
      </w:r>
      <w:r w:rsidR="00501D0C" w:rsidRPr="008F4E19">
        <w:rPr>
          <w:rFonts w:eastAsia="等线"/>
          <w:szCs w:val="21"/>
        </w:rPr>
        <w:t xml:space="preserve">relative </w:t>
      </w:r>
      <w:r w:rsidR="00332E08" w:rsidRPr="008F4E19">
        <w:rPr>
          <w:rFonts w:eastAsia="等线"/>
          <w:szCs w:val="21"/>
        </w:rPr>
        <w:t>bandwidth</w:t>
      </w:r>
      <w:r w:rsidR="00501D0C" w:rsidRPr="008F4E19">
        <w:rPr>
          <w:rFonts w:eastAsia="等线"/>
          <w:szCs w:val="21"/>
        </w:rPr>
        <w:t xml:space="preserve"> </w:t>
      </w:r>
      <w:r w:rsidR="00501D0C">
        <w:rPr>
          <w:rFonts w:eastAsia="等线"/>
          <w:szCs w:val="21"/>
        </w:rPr>
        <w:t>as high as 8.4%</w:t>
      </w:r>
      <w:r w:rsidR="006F513A">
        <w:rPr>
          <w:rFonts w:eastAsia="等线"/>
          <w:szCs w:val="21"/>
        </w:rPr>
        <w:t>, which is much stricter than the current worst filter of n105, t</w:t>
      </w:r>
      <w:r w:rsidR="006F513A" w:rsidRPr="006F513A">
        <w:rPr>
          <w:rFonts w:eastAsia="等线"/>
          <w:szCs w:val="21"/>
        </w:rPr>
        <w:t>he design is extremely challenging.</w:t>
      </w:r>
      <w:r w:rsidR="006F513A">
        <w:rPr>
          <w:rFonts w:eastAsia="等线"/>
          <w:szCs w:val="21"/>
        </w:rPr>
        <w:t xml:space="preserve"> </w:t>
      </w:r>
      <w:r w:rsidR="00C422CC">
        <w:rPr>
          <w:rFonts w:eastAsia="等线"/>
          <w:szCs w:val="21"/>
        </w:rPr>
        <w:t>E</w:t>
      </w:r>
      <w:r w:rsidR="006F513A">
        <w:rPr>
          <w:rFonts w:eastAsia="等线"/>
          <w:szCs w:val="21"/>
        </w:rPr>
        <w:t>ven though the architecture would switch between n28UL+</w:t>
      </w:r>
      <w:r w:rsidR="006248E8">
        <w:rPr>
          <w:rFonts w:eastAsia="等线"/>
          <w:szCs w:val="21"/>
        </w:rPr>
        <w:t xml:space="preserve"> n28</w:t>
      </w:r>
      <w:r w:rsidR="006F513A">
        <w:rPr>
          <w:rFonts w:eastAsia="等线"/>
          <w:szCs w:val="21"/>
        </w:rPr>
        <w:t>DL and n28DL+n67</w:t>
      </w:r>
      <w:r w:rsidR="001F1AAF">
        <w:rPr>
          <w:rFonts w:eastAsia="等线"/>
          <w:szCs w:val="21"/>
        </w:rPr>
        <w:t xml:space="preserve"> S</w:t>
      </w:r>
      <w:r w:rsidR="006F513A">
        <w:rPr>
          <w:rFonts w:eastAsia="等线"/>
          <w:szCs w:val="21"/>
        </w:rPr>
        <w:t>DL</w:t>
      </w:r>
      <w:r w:rsidR="00C422CC">
        <w:rPr>
          <w:rFonts w:eastAsia="等线"/>
          <w:szCs w:val="21"/>
        </w:rPr>
        <w:t xml:space="preserve"> and it is more like TDD implementation</w:t>
      </w:r>
      <w:r w:rsidR="006F513A">
        <w:rPr>
          <w:rFonts w:eastAsia="等线"/>
          <w:szCs w:val="21"/>
        </w:rPr>
        <w:t xml:space="preserve">, the UE-UE coexistence issue is </w:t>
      </w:r>
      <w:r w:rsidR="00A57BA3">
        <w:rPr>
          <w:rFonts w:eastAsia="等线"/>
          <w:szCs w:val="21"/>
        </w:rPr>
        <w:t>un</w:t>
      </w:r>
      <w:r w:rsidR="0080342B">
        <w:rPr>
          <w:rFonts w:eastAsia="等线"/>
          <w:szCs w:val="21"/>
        </w:rPr>
        <w:t>ignorable</w:t>
      </w:r>
      <w:r w:rsidR="00C422CC">
        <w:rPr>
          <w:rFonts w:eastAsia="等线"/>
          <w:szCs w:val="21"/>
        </w:rPr>
        <w:t xml:space="preserve">. </w:t>
      </w:r>
      <w:r w:rsidR="00C422CC" w:rsidRPr="00C422CC">
        <w:rPr>
          <w:rFonts w:eastAsia="等线"/>
          <w:szCs w:val="21"/>
        </w:rPr>
        <w:t>The n28UL range overlaps with n67D</w:t>
      </w:r>
      <w:r w:rsidR="00C422CC">
        <w:rPr>
          <w:rFonts w:eastAsia="等线"/>
          <w:szCs w:val="21"/>
        </w:rPr>
        <w:t>L so</w:t>
      </w:r>
      <w:r w:rsidR="00C422CC" w:rsidRPr="00C422CC">
        <w:rPr>
          <w:rFonts w:eastAsia="等线"/>
          <w:szCs w:val="21"/>
        </w:rPr>
        <w:t xml:space="preserve"> </w:t>
      </w:r>
      <w:r w:rsidR="00C422CC">
        <w:rPr>
          <w:rFonts w:eastAsia="等线"/>
          <w:szCs w:val="21"/>
        </w:rPr>
        <w:t>t</w:t>
      </w:r>
      <w:r w:rsidR="00C422CC" w:rsidRPr="00C422CC">
        <w:rPr>
          <w:rFonts w:eastAsia="等线"/>
          <w:szCs w:val="21"/>
        </w:rPr>
        <w:t xml:space="preserve">he UL transmits signals </w:t>
      </w:r>
      <w:r w:rsidR="008B2CDD">
        <w:rPr>
          <w:rFonts w:eastAsia="等线"/>
          <w:szCs w:val="21"/>
        </w:rPr>
        <w:t xml:space="preserve">from other adjacent UEs </w:t>
      </w:r>
      <w:r w:rsidR="00C422CC">
        <w:rPr>
          <w:rFonts w:eastAsia="等线"/>
          <w:szCs w:val="21"/>
        </w:rPr>
        <w:t>would</w:t>
      </w:r>
      <w:r w:rsidR="00C422CC" w:rsidRPr="00C24836">
        <w:rPr>
          <w:rFonts w:eastAsia="等线"/>
          <w:szCs w:val="21"/>
        </w:rPr>
        <w:t xml:space="preserve"> </w:t>
      </w:r>
      <w:proofErr w:type="spellStart"/>
      <w:r w:rsidR="00C422CC" w:rsidRPr="00C24836">
        <w:rPr>
          <w:rFonts w:eastAsia="等线"/>
          <w:szCs w:val="21"/>
        </w:rPr>
        <w:t>aliase</w:t>
      </w:r>
      <w:proofErr w:type="spellEnd"/>
      <w:r w:rsidR="00C422CC" w:rsidRPr="00C24836">
        <w:rPr>
          <w:rFonts w:eastAsia="等线"/>
          <w:szCs w:val="21"/>
        </w:rPr>
        <w:t xml:space="preserve"> </w:t>
      </w:r>
      <w:r w:rsidR="00C422CC" w:rsidRPr="00C422CC">
        <w:rPr>
          <w:rFonts w:eastAsia="等线"/>
          <w:szCs w:val="21"/>
        </w:rPr>
        <w:t>with the SDL receiving signals</w:t>
      </w:r>
      <w:r w:rsidR="00C422CC">
        <w:rPr>
          <w:rFonts w:eastAsia="等线"/>
          <w:szCs w:val="21"/>
        </w:rPr>
        <w:t>.</w:t>
      </w:r>
      <w:r w:rsidR="0080342B">
        <w:rPr>
          <w:rFonts w:eastAsia="等线"/>
          <w:szCs w:val="21"/>
        </w:rPr>
        <w:t xml:space="preserve"> </w:t>
      </w:r>
      <w:r w:rsidR="00C422CC">
        <w:rPr>
          <w:rFonts w:eastAsia="等线"/>
          <w:szCs w:val="21"/>
        </w:rPr>
        <w:t>A</w:t>
      </w:r>
      <w:r w:rsidR="0080342B">
        <w:rPr>
          <w:rFonts w:eastAsia="等线"/>
          <w:szCs w:val="21"/>
        </w:rPr>
        <w:t xml:space="preserve">nd </w:t>
      </w:r>
      <w:r w:rsidR="002D77A1" w:rsidRPr="002D77A1">
        <w:rPr>
          <w:rFonts w:eastAsia="等线"/>
          <w:szCs w:val="21"/>
        </w:rPr>
        <w:t>the high-power signal of n28UL leaking directly into the filter</w:t>
      </w:r>
      <w:r w:rsidR="00C422CC">
        <w:rPr>
          <w:rFonts w:eastAsia="等线"/>
          <w:szCs w:val="21"/>
        </w:rPr>
        <w:t xml:space="preserve"> would </w:t>
      </w:r>
      <w:r w:rsidR="002D77A1" w:rsidRPr="002D77A1">
        <w:rPr>
          <w:rFonts w:eastAsia="等线"/>
          <w:szCs w:val="21"/>
        </w:rPr>
        <w:t>caus</w:t>
      </w:r>
      <w:r w:rsidR="00C422CC">
        <w:rPr>
          <w:rFonts w:eastAsia="等线"/>
          <w:szCs w:val="21"/>
        </w:rPr>
        <w:t>e</w:t>
      </w:r>
      <w:r w:rsidR="002D77A1" w:rsidRPr="002D77A1">
        <w:rPr>
          <w:rFonts w:eastAsia="等线"/>
          <w:szCs w:val="21"/>
        </w:rPr>
        <w:t xml:space="preserve"> the LNA to saturate and causing significant interference to n28DL.</w:t>
      </w:r>
      <w:r w:rsidR="002D77A1">
        <w:rPr>
          <w:rFonts w:eastAsia="等线"/>
          <w:szCs w:val="21"/>
        </w:rPr>
        <w:t xml:space="preserve"> </w:t>
      </w:r>
      <w:r w:rsidR="002D77A1" w:rsidRPr="002D77A1">
        <w:rPr>
          <w:rFonts w:eastAsia="等线"/>
          <w:szCs w:val="21"/>
        </w:rPr>
        <w:t xml:space="preserve">The baseband section is unable to address the blocking interference that has occurred in the RF stage. </w:t>
      </w:r>
    </w:p>
    <w:p w14:paraId="3B6CB06D" w14:textId="25F436D3" w:rsidR="00F32F1E" w:rsidRPr="0014266A" w:rsidRDefault="00C24836" w:rsidP="00F12304">
      <w:pPr>
        <w:spacing w:after="120"/>
        <w:jc w:val="both"/>
        <w:rPr>
          <w:rFonts w:eastAsia="等线"/>
          <w:szCs w:val="21"/>
        </w:rPr>
      </w:pPr>
      <w:r>
        <w:rPr>
          <w:rFonts w:eastAsia="等线"/>
          <w:szCs w:val="21"/>
        </w:rPr>
        <w:t>If</w:t>
      </w:r>
      <w:r w:rsidR="0082489F">
        <w:rPr>
          <w:rFonts w:eastAsia="等线"/>
          <w:szCs w:val="21"/>
        </w:rPr>
        <w:t xml:space="preserve"> </w:t>
      </w:r>
      <w:r>
        <w:rPr>
          <w:rFonts w:eastAsia="等线"/>
          <w:szCs w:val="21"/>
        </w:rPr>
        <w:t>restrict</w:t>
      </w:r>
      <w:r w:rsidR="0063153D">
        <w:rPr>
          <w:rFonts w:eastAsia="等线"/>
          <w:szCs w:val="21"/>
        </w:rPr>
        <w:t>ing</w:t>
      </w:r>
      <w:r>
        <w:rPr>
          <w:rFonts w:eastAsia="等线"/>
          <w:szCs w:val="21"/>
        </w:rPr>
        <w:t xml:space="preserve"> the</w:t>
      </w:r>
      <w:r w:rsidR="0082489F">
        <w:rPr>
          <w:rFonts w:eastAsia="等线"/>
          <w:szCs w:val="21"/>
        </w:rPr>
        <w:t xml:space="preserve"> </w:t>
      </w:r>
      <w:r>
        <w:rPr>
          <w:rFonts w:eastAsia="等线"/>
          <w:szCs w:val="21"/>
        </w:rPr>
        <w:t>operation</w:t>
      </w:r>
      <w:r w:rsidR="0082489F">
        <w:rPr>
          <w:rFonts w:eastAsia="等线"/>
          <w:szCs w:val="21"/>
        </w:rPr>
        <w:t xml:space="preserve"> of n28</w:t>
      </w:r>
      <w:r>
        <w:rPr>
          <w:rFonts w:eastAsia="等线"/>
          <w:szCs w:val="21"/>
        </w:rPr>
        <w:t xml:space="preserve"> to </w:t>
      </w:r>
      <w:r w:rsidR="00C65728" w:rsidRPr="00C65728">
        <w:rPr>
          <w:rFonts w:eastAsia="等线"/>
          <w:szCs w:val="21"/>
        </w:rPr>
        <w:t>Region 1 range 703-733/758-788 MHz</w:t>
      </w:r>
      <w:r w:rsidR="00F5228B">
        <w:rPr>
          <w:rFonts w:eastAsia="等线"/>
          <w:szCs w:val="21"/>
        </w:rPr>
        <w:t>, t</w:t>
      </w:r>
      <w:r w:rsidR="0082489F" w:rsidRPr="0082489F">
        <w:rPr>
          <w:rFonts w:eastAsia="等线"/>
          <w:szCs w:val="21"/>
        </w:rPr>
        <w:t>he filter bandwidth of the DL filter has become relatively narrower, requiring only 50M. The relative bandwidth is only 6.55%, similar to that of the n105UL filter.</w:t>
      </w:r>
      <w:r w:rsidR="0082489F">
        <w:rPr>
          <w:rFonts w:eastAsia="等线"/>
          <w:szCs w:val="21"/>
        </w:rPr>
        <w:t>[</w:t>
      </w:r>
      <w:r w:rsidR="00DF750D">
        <w:rPr>
          <w:rFonts w:eastAsia="等线"/>
          <w:szCs w:val="21"/>
        </w:rPr>
        <w:t>2</w:t>
      </w:r>
      <w:r w:rsidR="0082489F">
        <w:rPr>
          <w:rFonts w:eastAsia="等线"/>
          <w:szCs w:val="21"/>
        </w:rPr>
        <w:t>]</w:t>
      </w:r>
      <w:r w:rsidR="0082489F" w:rsidRPr="0082489F">
        <w:rPr>
          <w:rFonts w:eastAsia="等线"/>
          <w:szCs w:val="21"/>
        </w:rPr>
        <w:t xml:space="preserve"> This significantly reduces the design complexity.</w:t>
      </w:r>
      <w:r w:rsidR="0014266A">
        <w:rPr>
          <w:rFonts w:eastAsia="等线"/>
          <w:szCs w:val="21"/>
        </w:rPr>
        <w:t xml:space="preserve"> </w:t>
      </w:r>
      <w:r w:rsidR="00BD4D2F" w:rsidRPr="0082489F">
        <w:rPr>
          <w:rFonts w:eastAsia="等线"/>
          <w:szCs w:val="21"/>
        </w:rPr>
        <w:t>There is a 5M gap between the range of DL and UL</w:t>
      </w:r>
      <w:r w:rsidR="00256FA9">
        <w:rPr>
          <w:rFonts w:eastAsia="等线"/>
          <w:szCs w:val="21"/>
        </w:rPr>
        <w:t xml:space="preserve"> and</w:t>
      </w:r>
      <w:r w:rsidR="00BD4D2F" w:rsidRPr="0082489F">
        <w:rPr>
          <w:rFonts w:eastAsia="等线"/>
          <w:szCs w:val="21"/>
        </w:rPr>
        <w:t xml:space="preserve"> c</w:t>
      </w:r>
      <w:r w:rsidR="00256FA9">
        <w:rPr>
          <w:rFonts w:eastAsia="等线"/>
          <w:szCs w:val="21"/>
        </w:rPr>
        <w:t>ould</w:t>
      </w:r>
      <w:r w:rsidR="00BD4D2F" w:rsidRPr="0082489F">
        <w:rPr>
          <w:rFonts w:eastAsia="等线"/>
          <w:szCs w:val="21"/>
        </w:rPr>
        <w:t xml:space="preserve"> prevent the power of UL from directly leaking into the range of DL, thereby </w:t>
      </w:r>
      <w:r w:rsidR="00256FA9">
        <w:rPr>
          <w:rFonts w:eastAsia="等线"/>
          <w:szCs w:val="21"/>
        </w:rPr>
        <w:t>improv</w:t>
      </w:r>
      <w:r w:rsidR="00BD4D2F" w:rsidRPr="0082489F">
        <w:rPr>
          <w:rFonts w:eastAsia="等线"/>
          <w:szCs w:val="21"/>
        </w:rPr>
        <w:t xml:space="preserve">ing the performance of devices such as </w:t>
      </w:r>
      <w:r w:rsidR="00BD4D2F">
        <w:rPr>
          <w:rFonts w:eastAsia="等线"/>
          <w:szCs w:val="21"/>
        </w:rPr>
        <w:t xml:space="preserve">LNA, </w:t>
      </w:r>
      <w:r w:rsidR="00BD4D2F" w:rsidRPr="0082489F">
        <w:rPr>
          <w:rFonts w:eastAsia="等线"/>
          <w:szCs w:val="21"/>
        </w:rPr>
        <w:t>A</w:t>
      </w:r>
      <w:r w:rsidR="00BD4D2F">
        <w:rPr>
          <w:rFonts w:eastAsia="等线"/>
          <w:szCs w:val="21"/>
        </w:rPr>
        <w:t>D</w:t>
      </w:r>
      <w:r w:rsidR="00BD4D2F" w:rsidRPr="0082489F">
        <w:rPr>
          <w:rFonts w:eastAsia="等线"/>
          <w:szCs w:val="21"/>
        </w:rPr>
        <w:t>C.</w:t>
      </w:r>
      <w:r w:rsidR="00BD4D2F">
        <w:rPr>
          <w:rFonts w:eastAsia="等线"/>
          <w:szCs w:val="21"/>
        </w:rPr>
        <w:t xml:space="preserve"> </w:t>
      </w:r>
      <w:r w:rsidR="0014266A">
        <w:rPr>
          <w:rFonts w:eastAsia="等线"/>
          <w:szCs w:val="21"/>
        </w:rPr>
        <w:t xml:space="preserve">At the same time, </w:t>
      </w:r>
      <w:r w:rsidR="0014266A">
        <w:rPr>
          <w:rFonts w:eastAsia="等线" w:hint="eastAsia"/>
          <w:szCs w:val="21"/>
          <w:lang w:eastAsia="zh-CN"/>
        </w:rPr>
        <w:t>t</w:t>
      </w:r>
      <w:r w:rsidR="0014266A" w:rsidRPr="0014266A">
        <w:rPr>
          <w:rFonts w:eastAsia="等线"/>
          <w:szCs w:val="21"/>
        </w:rPr>
        <w:t xml:space="preserve">here are also similar implementations in the current </w:t>
      </w:r>
      <w:r w:rsidR="00AB3CE6">
        <w:rPr>
          <w:rFonts w:eastAsia="等线"/>
          <w:szCs w:val="21"/>
        </w:rPr>
        <w:t>spec</w:t>
      </w:r>
      <w:r w:rsidR="0014266A" w:rsidRPr="0014266A">
        <w:rPr>
          <w:rFonts w:eastAsia="等线"/>
          <w:szCs w:val="21"/>
        </w:rPr>
        <w:t>, such as the 5.5A configurations for CA in 38101-1:</w:t>
      </w:r>
    </w:p>
    <w:tbl>
      <w:tblPr>
        <w:tblStyle w:val="afd"/>
        <w:tblW w:w="0" w:type="auto"/>
        <w:tblLook w:val="04A0" w:firstRow="1" w:lastRow="0" w:firstColumn="1" w:lastColumn="0" w:noHBand="0" w:noVBand="1"/>
      </w:tblPr>
      <w:tblGrid>
        <w:gridCol w:w="9629"/>
      </w:tblGrid>
      <w:tr w:rsidR="00624740" w14:paraId="1D519083" w14:textId="77777777" w:rsidTr="00624740">
        <w:tc>
          <w:tcPr>
            <w:tcW w:w="9629" w:type="dxa"/>
          </w:tcPr>
          <w:p w14:paraId="0C8D21AD" w14:textId="72F39EBC" w:rsidR="00624740" w:rsidRPr="00624740" w:rsidRDefault="00624740" w:rsidP="00624740">
            <w:pPr>
              <w:textAlignment w:val="baseline"/>
              <w:rPr>
                <w:lang w:eastAsia="zh-CN"/>
              </w:rPr>
            </w:pPr>
            <w:r w:rsidRPr="00624740">
              <w:rPr>
                <w:rFonts w:hint="eastAsia"/>
                <w:lang w:eastAsia="zh-CN"/>
              </w:rPr>
              <w:t>F</w:t>
            </w:r>
            <w:r w:rsidRPr="00624740">
              <w:rPr>
                <w:lang w:eastAsia="zh-CN"/>
              </w:rPr>
              <w:t>or a higher order band combination of which CA_n20-n28 is a subset, the frequency range in band n28 is restricted for the higher order band combination to 703-733 MHz for the UL and 758-788 MHz for the DL.</w:t>
            </w:r>
          </w:p>
        </w:tc>
      </w:tr>
    </w:tbl>
    <w:p w14:paraId="7A406636" w14:textId="3E743833" w:rsidR="00CF123B" w:rsidRDefault="00CF123B" w:rsidP="0064204B">
      <w:pPr>
        <w:spacing w:before="120" w:after="120"/>
        <w:rPr>
          <w:rFonts w:eastAsia="等线"/>
          <w:szCs w:val="21"/>
        </w:rPr>
      </w:pPr>
      <w:r>
        <w:rPr>
          <w:rFonts w:eastAsia="等线"/>
          <w:szCs w:val="21"/>
        </w:rPr>
        <w:t xml:space="preserve">For </w:t>
      </w:r>
      <w:r w:rsidRPr="00CF123B">
        <w:rPr>
          <w:rFonts w:eastAsia="等线"/>
          <w:szCs w:val="21"/>
          <w:lang w:eastAsia="zh-CN"/>
        </w:rPr>
        <w:t>CA_12A-n29A,</w:t>
      </w:r>
      <w:r>
        <w:rPr>
          <w:rFonts w:eastAsia="等线"/>
          <w:b/>
          <w:szCs w:val="21"/>
          <w:lang w:eastAsia="zh-CN"/>
        </w:rPr>
        <w:t xml:space="preserve"> </w:t>
      </w:r>
      <w:r w:rsidRPr="00CF123B">
        <w:rPr>
          <w:rFonts w:eastAsia="等线"/>
          <w:szCs w:val="21"/>
        </w:rPr>
        <w:t xml:space="preserve">it is also needed to restrict the </w:t>
      </w:r>
      <w:r w:rsidR="00631394">
        <w:rPr>
          <w:rFonts w:eastAsia="等线"/>
          <w:szCs w:val="21"/>
        </w:rPr>
        <w:t>operation range</w:t>
      </w:r>
      <w:r w:rsidRPr="00CF123B">
        <w:rPr>
          <w:rFonts w:eastAsia="等线"/>
          <w:szCs w:val="21"/>
        </w:rPr>
        <w:t xml:space="preserve"> of</w:t>
      </w:r>
      <w:r>
        <w:rPr>
          <w:rFonts w:eastAsia="等线"/>
          <w:b/>
          <w:szCs w:val="21"/>
        </w:rPr>
        <w:t xml:space="preserve"> </w:t>
      </w:r>
      <w:r w:rsidR="00DF1D4D" w:rsidRPr="00DF1D4D">
        <w:rPr>
          <w:rFonts w:eastAsia="等线"/>
          <w:szCs w:val="21"/>
        </w:rPr>
        <w:t>n29DL as the gap between</w:t>
      </w:r>
      <w:r w:rsidR="00DF1D4D">
        <w:rPr>
          <w:rFonts w:eastAsia="等线"/>
          <w:b/>
          <w:szCs w:val="21"/>
        </w:rPr>
        <w:t xml:space="preserve"> </w:t>
      </w:r>
      <w:r w:rsidR="00DF1D4D" w:rsidRPr="00DF1D4D">
        <w:rPr>
          <w:rFonts w:eastAsia="等线"/>
          <w:szCs w:val="21"/>
        </w:rPr>
        <w:t xml:space="preserve">it and n12UL is only 1M and </w:t>
      </w:r>
      <w:r w:rsidR="00DF1D4D">
        <w:rPr>
          <w:rFonts w:eastAsia="等线"/>
          <w:szCs w:val="21"/>
        </w:rPr>
        <w:t xml:space="preserve">the impact of UL signal is </w:t>
      </w:r>
      <w:r w:rsidR="008B00F3">
        <w:rPr>
          <w:rFonts w:eastAsia="等线"/>
          <w:szCs w:val="21"/>
        </w:rPr>
        <w:t>more</w:t>
      </w:r>
      <w:r w:rsidR="00DF1D4D">
        <w:rPr>
          <w:rFonts w:eastAsia="等线"/>
          <w:szCs w:val="21"/>
        </w:rPr>
        <w:t xml:space="preserve"> </w:t>
      </w:r>
      <w:r w:rsidR="00A57BA3">
        <w:rPr>
          <w:rFonts w:eastAsia="等线"/>
          <w:szCs w:val="21"/>
        </w:rPr>
        <w:t>un</w:t>
      </w:r>
      <w:r w:rsidR="00DF1D4D">
        <w:rPr>
          <w:rFonts w:eastAsia="等线"/>
          <w:szCs w:val="21"/>
        </w:rPr>
        <w:t>ignorable.</w:t>
      </w:r>
    </w:p>
    <w:p w14:paraId="43824CB4" w14:textId="29549CBF" w:rsidR="00435D38" w:rsidRDefault="00435D38" w:rsidP="00435D38">
      <w:pPr>
        <w:pStyle w:val="afb"/>
        <w:spacing w:after="0"/>
        <w:ind w:left="0"/>
        <w:contextualSpacing w:val="0"/>
        <w:jc w:val="both"/>
        <w:rPr>
          <w:rFonts w:ascii="Times New Roman" w:eastAsia="等线" w:hAnsi="Times New Roman"/>
          <w:b/>
          <w:sz w:val="20"/>
          <w:szCs w:val="21"/>
          <w:lang w:eastAsia="zh-CN"/>
        </w:rPr>
      </w:pPr>
      <w:r>
        <w:rPr>
          <w:rFonts w:ascii="Times New Roman" w:eastAsia="等线" w:hAnsi="Times New Roman"/>
          <w:b/>
          <w:sz w:val="20"/>
          <w:szCs w:val="21"/>
          <w:lang w:eastAsia="zh-CN"/>
        </w:rPr>
        <w:t>Proposal</w:t>
      </w:r>
      <w:r w:rsidR="00220109">
        <w:rPr>
          <w:rFonts w:ascii="Times New Roman" w:eastAsia="等线" w:hAnsi="Times New Roman"/>
          <w:b/>
          <w:sz w:val="20"/>
          <w:szCs w:val="21"/>
          <w:lang w:eastAsia="zh-CN"/>
        </w:rPr>
        <w:t xml:space="preserve"> </w:t>
      </w:r>
      <w:r>
        <w:rPr>
          <w:rFonts w:ascii="Times New Roman" w:eastAsia="等线" w:hAnsi="Times New Roman"/>
          <w:b/>
          <w:sz w:val="20"/>
          <w:szCs w:val="21"/>
          <w:lang w:eastAsia="zh-CN"/>
        </w:rPr>
        <w:t>1: For LBCA switching for the dual DL scenario, considering sufficient isolation of UL and DL the operation of n29 and n</w:t>
      </w:r>
      <w:r w:rsidR="00EC0BFA">
        <w:rPr>
          <w:rFonts w:ascii="Times New Roman" w:eastAsia="等线" w:hAnsi="Times New Roman"/>
          <w:b/>
          <w:sz w:val="20"/>
          <w:szCs w:val="21"/>
          <w:lang w:eastAsia="zh-CN"/>
        </w:rPr>
        <w:t>28</w:t>
      </w:r>
      <w:r>
        <w:rPr>
          <w:rFonts w:ascii="Times New Roman" w:eastAsia="等线" w:hAnsi="Times New Roman"/>
          <w:b/>
          <w:sz w:val="20"/>
          <w:szCs w:val="21"/>
          <w:lang w:eastAsia="zh-CN"/>
        </w:rPr>
        <w:t xml:space="preserve"> should be restricted to a certain range,</w:t>
      </w:r>
    </w:p>
    <w:p w14:paraId="78C56868" w14:textId="77777777" w:rsidR="00435D38" w:rsidRDefault="00435D38" w:rsidP="00435D38">
      <w:pPr>
        <w:pStyle w:val="afb"/>
        <w:numPr>
          <w:ilvl w:val="0"/>
          <w:numId w:val="34"/>
        </w:numPr>
        <w:spacing w:after="0"/>
        <w:contextualSpacing w:val="0"/>
        <w:jc w:val="both"/>
        <w:rPr>
          <w:rFonts w:ascii="Times New Roman" w:eastAsia="等线" w:hAnsi="Times New Roman"/>
          <w:b/>
          <w:sz w:val="20"/>
          <w:szCs w:val="21"/>
          <w:lang w:eastAsia="zh-CN"/>
        </w:rPr>
      </w:pPr>
      <w:r>
        <w:rPr>
          <w:rFonts w:ascii="Times New Roman" w:eastAsia="等线" w:hAnsi="Times New Roman"/>
          <w:b/>
          <w:sz w:val="20"/>
          <w:szCs w:val="21"/>
          <w:lang w:eastAsia="zh-CN"/>
        </w:rPr>
        <w:t>For CA_n28A-n67A</w:t>
      </w:r>
      <w:r>
        <w:rPr>
          <w:rFonts w:ascii="Times New Roman" w:eastAsia="等线" w:hAnsi="Times New Roman" w:hint="eastAsia"/>
          <w:b/>
          <w:sz w:val="20"/>
          <w:szCs w:val="21"/>
          <w:lang w:eastAsia="zh-CN"/>
        </w:rPr>
        <w:t>,</w:t>
      </w:r>
      <w:r>
        <w:rPr>
          <w:rFonts w:ascii="Times New Roman" w:eastAsia="等线" w:hAnsi="Times New Roman"/>
          <w:b/>
          <w:sz w:val="20"/>
          <w:szCs w:val="21"/>
          <w:lang w:eastAsia="zh-CN"/>
        </w:rPr>
        <w:t xml:space="preserve"> restrict </w:t>
      </w:r>
      <w:r w:rsidRPr="00DA2853">
        <w:rPr>
          <w:rFonts w:ascii="Times New Roman" w:eastAsia="等线" w:hAnsi="Times New Roman"/>
          <w:b/>
          <w:sz w:val="20"/>
          <w:szCs w:val="21"/>
          <w:lang w:eastAsia="zh-CN"/>
        </w:rPr>
        <w:t>n28 operation to Region 1 range 703-733/758-788 MHz</w:t>
      </w:r>
      <w:r>
        <w:rPr>
          <w:rFonts w:ascii="Times New Roman" w:eastAsia="等线" w:hAnsi="Times New Roman"/>
          <w:b/>
          <w:sz w:val="20"/>
          <w:szCs w:val="21"/>
          <w:lang w:eastAsia="zh-CN"/>
        </w:rPr>
        <w:t xml:space="preserve"> as a starting point</w:t>
      </w:r>
      <w:r w:rsidRPr="00DA2853">
        <w:rPr>
          <w:rFonts w:ascii="Times New Roman" w:eastAsia="等线" w:hAnsi="Times New Roman"/>
          <w:b/>
          <w:sz w:val="20"/>
          <w:szCs w:val="21"/>
          <w:lang w:eastAsia="zh-CN"/>
        </w:rPr>
        <w:t>.</w:t>
      </w:r>
    </w:p>
    <w:p w14:paraId="685115FE" w14:textId="7D915C69" w:rsidR="003C7BCC" w:rsidRPr="007D377C" w:rsidRDefault="00435D38" w:rsidP="003C7BCC">
      <w:pPr>
        <w:pStyle w:val="afb"/>
        <w:numPr>
          <w:ilvl w:val="0"/>
          <w:numId w:val="34"/>
        </w:numPr>
        <w:spacing w:after="120"/>
        <w:ind w:left="822" w:hanging="357"/>
        <w:contextualSpacing w:val="0"/>
        <w:jc w:val="both"/>
        <w:rPr>
          <w:rFonts w:ascii="Times New Roman" w:eastAsia="等线" w:hAnsi="Times New Roman"/>
          <w:b/>
          <w:sz w:val="20"/>
          <w:szCs w:val="21"/>
          <w:lang w:eastAsia="zh-CN"/>
        </w:rPr>
      </w:pPr>
      <w:r>
        <w:rPr>
          <w:rFonts w:ascii="Times New Roman" w:eastAsia="等线" w:hAnsi="Times New Roman"/>
          <w:b/>
          <w:sz w:val="20"/>
          <w:szCs w:val="21"/>
          <w:lang w:eastAsia="zh-CN"/>
        </w:rPr>
        <w:t>For CA_12A-n29A, further study is needed.</w:t>
      </w:r>
    </w:p>
    <w:p w14:paraId="19FB2665" w14:textId="1C0F4757" w:rsidR="000F2253" w:rsidRPr="000F2253" w:rsidRDefault="000F2253" w:rsidP="000F2253">
      <w:pPr>
        <w:pStyle w:val="afb"/>
        <w:spacing w:after="120"/>
        <w:ind w:left="0"/>
        <w:contextualSpacing w:val="0"/>
        <w:outlineLvl w:val="1"/>
        <w:rPr>
          <w:rFonts w:eastAsia="等线" w:cs="Arial"/>
          <w:sz w:val="24"/>
          <w:szCs w:val="21"/>
          <w:lang w:eastAsia="zh-CN"/>
        </w:rPr>
      </w:pPr>
      <w:r w:rsidRPr="000F2253">
        <w:rPr>
          <w:rFonts w:eastAsia="等线" w:cs="Arial"/>
          <w:sz w:val="24"/>
          <w:szCs w:val="21"/>
          <w:lang w:eastAsia="zh-CN"/>
        </w:rPr>
        <w:t>2.</w:t>
      </w:r>
      <w:r w:rsidR="009522AF">
        <w:rPr>
          <w:rFonts w:eastAsia="等线" w:cs="Arial"/>
          <w:sz w:val="24"/>
          <w:szCs w:val="21"/>
          <w:lang w:eastAsia="zh-CN"/>
        </w:rPr>
        <w:t>2</w:t>
      </w:r>
      <w:r w:rsidRPr="000F2253">
        <w:rPr>
          <w:rFonts w:eastAsia="等线" w:cs="Arial"/>
          <w:sz w:val="24"/>
          <w:szCs w:val="21"/>
          <w:lang w:eastAsia="zh-CN"/>
        </w:rPr>
        <w:t xml:space="preserve"> Discussion on </w:t>
      </w:r>
      <w:r>
        <w:rPr>
          <w:rFonts w:eastAsia="等线" w:cs="Arial"/>
          <w:sz w:val="24"/>
          <w:szCs w:val="21"/>
          <w:lang w:eastAsia="zh-CN"/>
        </w:rPr>
        <w:t>Rx requirements</w:t>
      </w:r>
      <w:r w:rsidR="0095746E">
        <w:rPr>
          <w:rFonts w:eastAsia="等线" w:cs="Arial"/>
          <w:sz w:val="24"/>
          <w:szCs w:val="21"/>
          <w:lang w:eastAsia="zh-CN"/>
        </w:rPr>
        <w:t xml:space="preserve"> &amp; architecture</w:t>
      </w:r>
    </w:p>
    <w:tbl>
      <w:tblPr>
        <w:tblStyle w:val="afd"/>
        <w:tblW w:w="0" w:type="auto"/>
        <w:tblLook w:val="04A0" w:firstRow="1" w:lastRow="0" w:firstColumn="1" w:lastColumn="0" w:noHBand="0" w:noVBand="1"/>
      </w:tblPr>
      <w:tblGrid>
        <w:gridCol w:w="9629"/>
      </w:tblGrid>
      <w:tr w:rsidR="000F2253" w14:paraId="61D64239" w14:textId="77777777" w:rsidTr="000F2253">
        <w:tc>
          <w:tcPr>
            <w:tcW w:w="9629" w:type="dxa"/>
          </w:tcPr>
          <w:p w14:paraId="24ABC1F7" w14:textId="77777777" w:rsidR="00AB53DC" w:rsidRPr="009F7531" w:rsidRDefault="00AB53DC" w:rsidP="00AB53DC">
            <w:pPr>
              <w:overflowPunct/>
              <w:autoSpaceDE/>
              <w:autoSpaceDN/>
              <w:adjustRightInd/>
              <w:rPr>
                <w:rFonts w:eastAsia="宋体"/>
                <w:b/>
                <w:bCs/>
                <w:lang w:val="en-US" w:eastAsia="ja-JP"/>
              </w:rPr>
            </w:pPr>
            <w:r w:rsidRPr="009F7531">
              <w:rPr>
                <w:rFonts w:eastAsia="宋体"/>
                <w:b/>
                <w:bCs/>
                <w:lang w:val="en-US" w:eastAsia="ja-JP"/>
              </w:rPr>
              <w:t>Issue 2: Common understanding of the UE reference architecture</w:t>
            </w:r>
          </w:p>
          <w:p w14:paraId="6C3CE98F" w14:textId="77777777" w:rsidR="00AB53DC" w:rsidRPr="009F7531" w:rsidRDefault="00AB53DC" w:rsidP="00AB53DC">
            <w:pPr>
              <w:overflowPunct/>
              <w:autoSpaceDE/>
              <w:autoSpaceDN/>
              <w:adjustRightInd/>
              <w:rPr>
                <w:rFonts w:eastAsia="宋体"/>
                <w:lang w:val="en-US" w:eastAsia="ja-JP"/>
              </w:rPr>
            </w:pPr>
            <w:r w:rsidRPr="009F7531">
              <w:rPr>
                <w:rFonts w:eastAsia="宋体"/>
                <w:lang w:val="en-US" w:eastAsia="ja-JP"/>
              </w:rPr>
              <w:t>RAN4 has reached the common understanding of the following aspects related to the UE reference architecture:</w:t>
            </w:r>
          </w:p>
          <w:p w14:paraId="77D90211" w14:textId="77777777" w:rsidR="00AB53DC" w:rsidRPr="009F7531" w:rsidRDefault="00AB53DC" w:rsidP="00AB53DC">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The main path antenna is shared across Case 1 and Case 3 switching states</w:t>
            </w:r>
          </w:p>
          <w:p w14:paraId="5B312E66" w14:textId="77777777" w:rsidR="00AB53DC" w:rsidRPr="009F7531" w:rsidRDefault="00AB53DC" w:rsidP="00AB53DC">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The diversity path antenna is shared across Case 1 and Case 3 switching states-</w:t>
            </w:r>
            <w:r w:rsidRPr="009F7531">
              <w:rPr>
                <w:rFonts w:eastAsia="宋体"/>
                <w:lang w:val="en-US" w:eastAsia="ja-JP"/>
              </w:rPr>
              <w:tab/>
              <w:t>UE needs to switch duplex/RF filter in the front-end across Case 1 and Case 3 switching states</w:t>
            </w:r>
          </w:p>
          <w:p w14:paraId="08CDF25F" w14:textId="77777777" w:rsidR="00AB53DC" w:rsidRPr="009F7531" w:rsidRDefault="00AB53DC" w:rsidP="00AB53DC">
            <w:pPr>
              <w:overflowPunct/>
              <w:autoSpaceDE/>
              <w:autoSpaceDN/>
              <w:adjustRightInd/>
              <w:ind w:left="568" w:hanging="284"/>
              <w:rPr>
                <w:rFonts w:eastAsia="宋体"/>
                <w:lang w:val="en-US" w:eastAsia="ja-JP"/>
              </w:rPr>
            </w:pPr>
            <w:r w:rsidRPr="009F7531">
              <w:rPr>
                <w:rFonts w:eastAsia="宋体"/>
                <w:lang w:val="en-US" w:eastAsia="ja-JP"/>
              </w:rPr>
              <w:t>-</w:t>
            </w:r>
            <w:r w:rsidRPr="009F7531">
              <w:rPr>
                <w:rFonts w:eastAsia="宋体"/>
                <w:lang w:val="en-US" w:eastAsia="ja-JP"/>
              </w:rPr>
              <w:tab/>
              <w:t xml:space="preserve">An example of the </w:t>
            </w:r>
            <w:proofErr w:type="gramStart"/>
            <w:r w:rsidRPr="009F7531">
              <w:rPr>
                <w:rFonts w:eastAsia="宋体"/>
                <w:lang w:val="en-US" w:eastAsia="ja-JP"/>
              </w:rPr>
              <w:t>front end</w:t>
            </w:r>
            <w:proofErr w:type="gramEnd"/>
            <w:r w:rsidRPr="009F7531">
              <w:rPr>
                <w:rFonts w:eastAsia="宋体"/>
                <w:lang w:val="en-US" w:eastAsia="ja-JP"/>
              </w:rPr>
              <w:t xml:space="preserve"> filter architecture for the case of adjacent bands is provided below for information</w:t>
            </w:r>
          </w:p>
          <w:p w14:paraId="1242B879" w14:textId="398AE95D" w:rsidR="00AB53DC" w:rsidRPr="00AB53DC" w:rsidRDefault="00AB53DC" w:rsidP="00AB53DC">
            <w:pPr>
              <w:overflowPunct/>
              <w:autoSpaceDE/>
              <w:autoSpaceDN/>
              <w:adjustRightInd/>
              <w:jc w:val="center"/>
              <w:rPr>
                <w:rFonts w:eastAsia="宋体"/>
                <w:lang w:val="en-US" w:eastAsia="ja-JP"/>
              </w:rPr>
            </w:pPr>
            <w:r w:rsidRPr="009F7531">
              <w:rPr>
                <w:rFonts w:eastAsia="宋体"/>
                <w:noProof/>
                <w:lang w:val="en-US" w:eastAsia="zh-CN"/>
              </w:rPr>
              <w:drawing>
                <wp:inline distT="0" distB="0" distL="0" distR="0" wp14:anchorId="69190CC9" wp14:editId="010C6B7E">
                  <wp:extent cx="3342005" cy="163957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498C94A6" w14:textId="11FF829F" w:rsidR="000F2253" w:rsidRPr="000F2253" w:rsidRDefault="000F2253" w:rsidP="000F2253">
            <w:pPr>
              <w:rPr>
                <w:rFonts w:eastAsia="宋体"/>
                <w:b/>
                <w:bCs/>
                <w:lang w:eastAsia="ja-JP"/>
              </w:rPr>
            </w:pPr>
            <w:r w:rsidRPr="000F2253">
              <w:rPr>
                <w:rFonts w:eastAsia="宋体"/>
                <w:b/>
                <w:bCs/>
                <w:lang w:eastAsia="ja-JP"/>
              </w:rPr>
              <w:t>Issue 8: Impact on RX requirements</w:t>
            </w:r>
          </w:p>
          <w:p w14:paraId="7799C98E" w14:textId="039D35ED" w:rsidR="000F2253" w:rsidRPr="000F2253" w:rsidRDefault="000F2253" w:rsidP="000F2253">
            <w:pPr>
              <w:ind w:left="568" w:hanging="284"/>
              <w:rPr>
                <w:rFonts w:ascii="Calibri" w:eastAsia="等线" w:hAnsi="Calibri"/>
                <w:lang w:val="sv-SE" w:eastAsia="ja-JP"/>
              </w:rPr>
            </w:pPr>
            <w:r w:rsidRPr="000F2253">
              <w:rPr>
                <w:rFonts w:eastAsia="等线"/>
                <w:lang w:eastAsia="ja-JP"/>
              </w:rPr>
              <w:t>-</w:t>
            </w:r>
            <w:r w:rsidRPr="000F2253">
              <w:rPr>
                <w:rFonts w:eastAsia="等线"/>
                <w:lang w:eastAsia="ja-JP"/>
              </w:rPr>
              <w:tab/>
              <w:t>Further discuss REFSENS, ΔR</w:t>
            </w:r>
            <w:r w:rsidRPr="000F2253">
              <w:rPr>
                <w:rFonts w:eastAsia="等线"/>
                <w:vertAlign w:val="subscript"/>
                <w:lang w:eastAsia="ja-JP"/>
              </w:rPr>
              <w:t>IB,c</w:t>
            </w:r>
            <w:r w:rsidRPr="000F2253">
              <w:rPr>
                <w:rFonts w:eastAsia="等线"/>
                <w:lang w:eastAsia="ja-JP"/>
              </w:rPr>
              <w:t>, ACS, in-band blocking, out of band blocking</w:t>
            </w:r>
          </w:p>
        </w:tc>
      </w:tr>
    </w:tbl>
    <w:p w14:paraId="6CFBD0F1" w14:textId="0CF48437" w:rsidR="00457CA3" w:rsidRPr="00457CA3" w:rsidRDefault="00975860" w:rsidP="00975860">
      <w:pPr>
        <w:spacing w:before="120" w:after="120"/>
        <w:rPr>
          <w:rFonts w:eastAsia="等线"/>
          <w:b/>
          <w:szCs w:val="21"/>
          <w:u w:val="single"/>
        </w:rPr>
      </w:pPr>
      <w:r>
        <w:rPr>
          <w:rFonts w:eastAsia="等线"/>
          <w:b/>
          <w:szCs w:val="21"/>
          <w:u w:val="single"/>
          <w:lang w:eastAsia="zh-CN"/>
        </w:rPr>
        <w:t xml:space="preserve">Impact on </w:t>
      </w:r>
      <w:r w:rsidR="00457CA3" w:rsidRPr="00457CA3">
        <w:rPr>
          <w:rFonts w:eastAsia="等线"/>
          <w:b/>
          <w:szCs w:val="21"/>
          <w:u w:val="single"/>
        </w:rPr>
        <w:t>REFSENS</w:t>
      </w:r>
    </w:p>
    <w:p w14:paraId="07323BB9" w14:textId="3F722F23" w:rsidR="000B6053" w:rsidRPr="000B6053" w:rsidRDefault="000B6053" w:rsidP="000B6053">
      <w:pPr>
        <w:spacing w:after="120"/>
        <w:jc w:val="both"/>
        <w:rPr>
          <w:rFonts w:eastAsia="等线"/>
          <w:szCs w:val="21"/>
        </w:rPr>
      </w:pPr>
      <w:r w:rsidRPr="000B6053">
        <w:rPr>
          <w:rFonts w:eastAsia="等线"/>
          <w:szCs w:val="21"/>
        </w:rPr>
        <w:t>The extent of sharing in the front-end RF components needs to be discussed. If the two DL CCs are separated after the LNA and before the LO, the impact on performance metrics is relatively minor. The primary issue arises from the increased interference introduced by the shared</w:t>
      </w:r>
      <w:r w:rsidR="00610A9D">
        <w:rPr>
          <w:rFonts w:eastAsia="等线"/>
          <w:szCs w:val="21"/>
        </w:rPr>
        <w:t xml:space="preserve"> </w:t>
      </w:r>
      <w:r w:rsidR="00610A9D">
        <w:rPr>
          <w:rFonts w:eastAsia="等线" w:hint="eastAsia"/>
          <w:szCs w:val="21"/>
          <w:lang w:eastAsia="zh-CN"/>
        </w:rPr>
        <w:t>wideband</w:t>
      </w:r>
      <w:r w:rsidRPr="000B6053">
        <w:rPr>
          <w:rFonts w:eastAsia="等线"/>
          <w:szCs w:val="21"/>
        </w:rPr>
        <w:t xml:space="preserve"> channel filter. </w:t>
      </w:r>
    </w:p>
    <w:p w14:paraId="02D869AB" w14:textId="62045ACC" w:rsidR="000B6053" w:rsidRDefault="000B6053" w:rsidP="000B6053">
      <w:pPr>
        <w:spacing w:after="120"/>
        <w:jc w:val="both"/>
        <w:rPr>
          <w:rFonts w:eastAsia="等线"/>
          <w:szCs w:val="21"/>
        </w:rPr>
      </w:pPr>
      <w:r w:rsidRPr="000B6053">
        <w:rPr>
          <w:rFonts w:eastAsia="等线"/>
          <w:szCs w:val="21"/>
        </w:rPr>
        <w:t xml:space="preserve">On one hand, a wider filter may introduce higher insertion loss, which increases the overall noise figure of the system. Additionally, the wider bandwidth filter allows more thermal noise to pass through, further degrading the SNR. Although </w:t>
      </w:r>
      <w:r w:rsidRPr="000B6053">
        <w:rPr>
          <w:rFonts w:eastAsia="等线"/>
          <w:szCs w:val="21"/>
        </w:rPr>
        <w:lastRenderedPageBreak/>
        <w:t xml:space="preserve">independent </w:t>
      </w:r>
      <w:r w:rsidR="003F3DC0">
        <w:rPr>
          <w:rFonts w:eastAsia="等线"/>
          <w:szCs w:val="21"/>
        </w:rPr>
        <w:t>LO</w:t>
      </w:r>
      <w:r w:rsidRPr="000B6053">
        <w:rPr>
          <w:rFonts w:eastAsia="等线"/>
          <w:szCs w:val="21"/>
        </w:rPr>
        <w:t xml:space="preserve"> and baseband filters may provide some compensation, the noise has already been amplified in the RF front-end.</w:t>
      </w:r>
    </w:p>
    <w:p w14:paraId="236D838A" w14:textId="7F4350DD" w:rsidR="004143A8" w:rsidRDefault="004143A8" w:rsidP="000B6053">
      <w:pPr>
        <w:spacing w:after="120"/>
        <w:jc w:val="both"/>
        <w:rPr>
          <w:rFonts w:eastAsia="等线"/>
          <w:szCs w:val="21"/>
        </w:rPr>
      </w:pPr>
      <w:r>
        <w:rPr>
          <w:rFonts w:eastAsia="等线"/>
          <w:szCs w:val="21"/>
        </w:rPr>
        <w:t>With introduction of the wider filter, t</w:t>
      </w:r>
      <w:r w:rsidRPr="00C422CC">
        <w:rPr>
          <w:rFonts w:eastAsia="等线"/>
          <w:szCs w:val="21"/>
        </w:rPr>
        <w:t>he Tx rejection of shared Rx chain would be much worse. Not only SDL carrier would still impacted by UL Tx, FDD DL carrier may also be impacted due to worse filter rejection ratio toward UL Tx transmission. It is foreseen the DL AGC would need to be adjusted to tolerate larger Tx leakage portion thus the gain setting would become lower that brings noise level raised up for the two DL CCs.</w:t>
      </w:r>
    </w:p>
    <w:p w14:paraId="61DBCBA6" w14:textId="08378982" w:rsidR="005E13D7" w:rsidRPr="00FE579E" w:rsidRDefault="00B458F3" w:rsidP="000B6053">
      <w:pPr>
        <w:spacing w:after="120"/>
        <w:jc w:val="both"/>
        <w:rPr>
          <w:rFonts w:eastAsia="等线"/>
          <w:color w:val="FF0000"/>
          <w:szCs w:val="21"/>
          <w:lang w:eastAsia="zh-CN"/>
        </w:rPr>
      </w:pPr>
      <w:r w:rsidRPr="00B458F3">
        <w:rPr>
          <w:rFonts w:eastAsia="等线"/>
          <w:szCs w:val="21"/>
        </w:rPr>
        <w:t xml:space="preserve">Other </w:t>
      </w:r>
      <w:r>
        <w:rPr>
          <w:rFonts w:eastAsia="等线"/>
          <w:szCs w:val="21"/>
        </w:rPr>
        <w:t>RF requirements such as ACS, IBB and OBB</w:t>
      </w:r>
      <w:r w:rsidR="00E14405">
        <w:rPr>
          <w:rFonts w:eastAsia="等线"/>
          <w:szCs w:val="21"/>
        </w:rPr>
        <w:t xml:space="preserve"> are all related to REFSENS, therefore they could be further evaluated based on the update of REFSENS. </w:t>
      </w:r>
    </w:p>
    <w:p w14:paraId="2070108F" w14:textId="40283BDB" w:rsidR="003C7BB9" w:rsidRDefault="00650228" w:rsidP="000B6053">
      <w:pPr>
        <w:spacing w:after="120"/>
        <w:jc w:val="both"/>
        <w:rPr>
          <w:rFonts w:eastAsia="等线"/>
          <w:b/>
          <w:color w:val="FF0000"/>
          <w:szCs w:val="21"/>
          <w:lang w:eastAsia="zh-CN"/>
        </w:rPr>
      </w:pPr>
      <w:r w:rsidRPr="00FF2AC5">
        <w:rPr>
          <w:rFonts w:eastAsia="等线"/>
          <w:b/>
          <w:szCs w:val="21"/>
          <w:lang w:eastAsia="zh-CN"/>
        </w:rPr>
        <w:t>P</w:t>
      </w:r>
      <w:r w:rsidRPr="00FF2AC5">
        <w:rPr>
          <w:rFonts w:eastAsia="等线" w:hint="eastAsia"/>
          <w:b/>
          <w:szCs w:val="21"/>
          <w:lang w:eastAsia="zh-CN"/>
        </w:rPr>
        <w:t>roposal</w:t>
      </w:r>
      <w:r w:rsidR="00DF6DD6">
        <w:rPr>
          <w:rFonts w:eastAsia="等线"/>
          <w:b/>
          <w:szCs w:val="21"/>
          <w:lang w:eastAsia="zh-CN"/>
        </w:rPr>
        <w:t xml:space="preserve"> 2: </w:t>
      </w:r>
      <w:r w:rsidRPr="00B458F3">
        <w:rPr>
          <w:rFonts w:eastAsia="等线"/>
          <w:b/>
          <w:szCs w:val="21"/>
          <w:lang w:eastAsia="zh-CN"/>
        </w:rPr>
        <w:t xml:space="preserve">Considering the limitation of wider DL filters in suppressing </w:t>
      </w:r>
      <w:r>
        <w:rPr>
          <w:rFonts w:eastAsia="等线"/>
          <w:b/>
          <w:szCs w:val="21"/>
          <w:lang w:eastAsia="zh-CN"/>
        </w:rPr>
        <w:t>closer</w:t>
      </w:r>
      <w:r w:rsidRPr="00B458F3">
        <w:rPr>
          <w:rFonts w:eastAsia="等线"/>
          <w:b/>
          <w:szCs w:val="21"/>
          <w:lang w:eastAsia="zh-CN"/>
        </w:rPr>
        <w:t xml:space="preserve"> UL</w:t>
      </w:r>
      <w:r>
        <w:rPr>
          <w:rFonts w:eastAsia="等线"/>
          <w:b/>
          <w:szCs w:val="21"/>
          <w:lang w:eastAsia="zh-CN"/>
        </w:rPr>
        <w:t>, the REFSENS would be impacted</w:t>
      </w:r>
      <w:r w:rsidR="00F652FD">
        <w:rPr>
          <w:rFonts w:eastAsia="等线"/>
          <w:b/>
          <w:szCs w:val="21"/>
          <w:lang w:eastAsia="zh-CN"/>
        </w:rPr>
        <w:t xml:space="preserve"> and should be firstly studied</w:t>
      </w:r>
      <w:r w:rsidR="003C7BB9" w:rsidRPr="003C7BB9">
        <w:rPr>
          <w:rFonts w:eastAsia="等线"/>
          <w:b/>
          <w:szCs w:val="21"/>
          <w:lang w:eastAsia="zh-CN"/>
        </w:rPr>
        <w:t xml:space="preserve">, </w:t>
      </w:r>
      <w:r w:rsidR="003C7BB9" w:rsidRPr="00C72623">
        <w:rPr>
          <w:rFonts w:eastAsia="等线"/>
          <w:b/>
          <w:szCs w:val="21"/>
          <w:lang w:eastAsia="zh-CN"/>
        </w:rPr>
        <w:t>the performance of ACS, IBB and OBB</w:t>
      </w:r>
      <w:r w:rsidR="00EE1D8E" w:rsidRPr="00C72623">
        <w:rPr>
          <w:rFonts w:eastAsia="等线"/>
          <w:b/>
          <w:szCs w:val="21"/>
          <w:lang w:eastAsia="zh-CN"/>
        </w:rPr>
        <w:t xml:space="preserve"> could be further analysed</w:t>
      </w:r>
      <w:r w:rsidRPr="00C72623">
        <w:rPr>
          <w:rFonts w:eastAsia="等线"/>
          <w:b/>
          <w:szCs w:val="21"/>
          <w:lang w:eastAsia="zh-CN"/>
        </w:rPr>
        <w:t xml:space="preserve"> based on relaxation of REFSENS</w:t>
      </w:r>
      <w:r w:rsidR="003C7BB9" w:rsidRPr="00C72623">
        <w:rPr>
          <w:rFonts w:eastAsia="等线"/>
          <w:b/>
          <w:szCs w:val="21"/>
          <w:lang w:eastAsia="zh-CN"/>
        </w:rPr>
        <w:t>.</w:t>
      </w:r>
    </w:p>
    <w:p w14:paraId="3E8F83BA" w14:textId="5DF852D2" w:rsidR="00650228" w:rsidRDefault="00650228" w:rsidP="00467DA2">
      <w:pPr>
        <w:tabs>
          <w:tab w:val="num" w:pos="2880"/>
        </w:tabs>
        <w:rPr>
          <w:rFonts w:eastAsia="宋体"/>
          <w:b/>
          <w:u w:val="single"/>
          <w:lang w:eastAsia="zh-CN"/>
        </w:rPr>
      </w:pPr>
      <w:r w:rsidRPr="00650228">
        <w:rPr>
          <w:rFonts w:eastAsia="宋体"/>
          <w:b/>
          <w:u w:val="single"/>
          <w:lang w:eastAsia="zh-CN"/>
        </w:rPr>
        <w:t>The impact of further sharing of RF front-end components</w:t>
      </w:r>
    </w:p>
    <w:p w14:paraId="79266369" w14:textId="3ED0FE04" w:rsidR="00DE1A21" w:rsidRDefault="00B25964" w:rsidP="00F11544">
      <w:pPr>
        <w:tabs>
          <w:tab w:val="num" w:pos="2880"/>
        </w:tabs>
        <w:jc w:val="both"/>
        <w:rPr>
          <w:rFonts w:eastAsia="宋体"/>
          <w:lang w:val="en-US" w:eastAsia="zh-CN"/>
        </w:rPr>
      </w:pPr>
      <w:r>
        <w:rPr>
          <w:rFonts w:eastAsia="宋体"/>
          <w:lang w:val="en-US" w:eastAsia="zh-CN"/>
        </w:rPr>
        <w:t>When considering further</w:t>
      </w:r>
      <w:r w:rsidR="009E1247">
        <w:rPr>
          <w:rFonts w:eastAsia="宋体"/>
          <w:lang w:val="en-US" w:eastAsia="zh-CN"/>
        </w:rPr>
        <w:t xml:space="preserve"> device</w:t>
      </w:r>
      <w:r>
        <w:rPr>
          <w:rFonts w:eastAsia="宋体"/>
          <w:lang w:val="en-US" w:eastAsia="zh-CN"/>
        </w:rPr>
        <w:t xml:space="preserve"> sharing for </w:t>
      </w:r>
      <w:r w:rsidR="009E1247">
        <w:rPr>
          <w:rFonts w:eastAsia="宋体"/>
          <w:lang w:val="en-US" w:eastAsia="zh-CN"/>
        </w:rPr>
        <w:t>DL branch</w:t>
      </w:r>
      <w:r w:rsidR="005C4D4F">
        <w:rPr>
          <w:rFonts w:eastAsia="宋体"/>
          <w:lang w:val="en-US" w:eastAsia="zh-CN"/>
        </w:rPr>
        <w:t xml:space="preserve"> such as LO</w:t>
      </w:r>
      <w:r>
        <w:rPr>
          <w:rFonts w:eastAsia="宋体"/>
          <w:lang w:val="en-US" w:eastAsia="zh-CN"/>
        </w:rPr>
        <w:t xml:space="preserve">, </w:t>
      </w:r>
      <w:r w:rsidR="00DE1A21" w:rsidRPr="00F11544">
        <w:rPr>
          <w:rFonts w:eastAsia="宋体"/>
          <w:lang w:val="en-US" w:eastAsia="zh-CN"/>
        </w:rPr>
        <w:t xml:space="preserve">image issues between the two DL CCs will </w:t>
      </w:r>
      <w:r w:rsidR="0089277A">
        <w:rPr>
          <w:rFonts w:eastAsia="宋体"/>
          <w:lang w:val="en-US" w:eastAsia="zh-CN"/>
        </w:rPr>
        <w:t xml:space="preserve">also </w:t>
      </w:r>
      <w:r w:rsidR="00DE1A21" w:rsidRPr="00F11544">
        <w:rPr>
          <w:rFonts w:eastAsia="宋体"/>
          <w:lang w:val="en-US" w:eastAsia="zh-CN"/>
        </w:rPr>
        <w:t xml:space="preserve">arise. </w:t>
      </w:r>
    </w:p>
    <w:p w14:paraId="097BB646" w14:textId="3040B6F2" w:rsidR="00B102D6" w:rsidRPr="00AD56D4" w:rsidRDefault="00B102D6" w:rsidP="00B102D6">
      <w:pPr>
        <w:jc w:val="both"/>
        <w:rPr>
          <w:rFonts w:eastAsia="MS Mincho"/>
          <w:bCs/>
          <w:kern w:val="28"/>
          <w:szCs w:val="22"/>
          <w:lang w:eastAsia="ja-JP"/>
        </w:rPr>
      </w:pPr>
      <w:r w:rsidRPr="00AD56D4">
        <w:rPr>
          <w:rFonts w:eastAsia="MS Mincho"/>
          <w:kern w:val="28"/>
          <w:szCs w:val="22"/>
          <w:lang w:val="en-US" w:eastAsia="ja-JP"/>
        </w:rPr>
        <w:t>Below is the calculation formula of IRR[</w:t>
      </w:r>
      <w:r w:rsidR="001515C7" w:rsidRPr="003E0E9D">
        <w:rPr>
          <w:rFonts w:eastAsia="MS Mincho"/>
          <w:kern w:val="28"/>
          <w:szCs w:val="22"/>
          <w:lang w:val="en-US" w:eastAsia="ja-JP"/>
        </w:rPr>
        <w:t>3</w:t>
      </w:r>
      <w:r w:rsidRPr="00AD56D4">
        <w:rPr>
          <w:rFonts w:eastAsia="MS Mincho"/>
          <w:kern w:val="28"/>
          <w:szCs w:val="22"/>
          <w:lang w:val="en-US" w:eastAsia="ja-JP"/>
        </w:rPr>
        <w:t>]: Clearly, if there was no amplitude imbalance present (</w:t>
      </w:r>
      <w:r w:rsidRPr="00AD56D4">
        <w:rPr>
          <w:rFonts w:eastAsia="MS Mincho"/>
          <w:bCs/>
          <w:i/>
          <w:kern w:val="28"/>
          <w:szCs w:val="22"/>
          <w:lang w:eastAsia="ja-JP"/>
        </w:rPr>
        <w:t xml:space="preserve">ΔA </w:t>
      </w:r>
      <w:r w:rsidRPr="00AD56D4">
        <w:rPr>
          <w:rFonts w:eastAsia="MS Mincho"/>
          <w:bCs/>
          <w:kern w:val="28"/>
          <w:szCs w:val="22"/>
          <w:lang w:eastAsia="ja-JP"/>
        </w:rPr>
        <w:t>= 0) between the I and Q branches of LO</w:t>
      </w:r>
      <w:r w:rsidRPr="00AD56D4">
        <w:rPr>
          <w:rFonts w:eastAsia="MS Mincho"/>
          <w:kern w:val="28"/>
          <w:szCs w:val="22"/>
          <w:lang w:val="en-US" w:eastAsia="ja-JP"/>
        </w:rPr>
        <w:t xml:space="preserve">, the power ratio would be infinite. Due to the finite amplitude balance, a fundamental image rejection </w:t>
      </w:r>
      <w:proofErr w:type="spellStart"/>
      <w:r w:rsidRPr="00AD56D4">
        <w:rPr>
          <w:rFonts w:eastAsia="MS Mincho"/>
          <w:i/>
          <w:kern w:val="28"/>
          <w:szCs w:val="22"/>
          <w:lang w:val="en-US" w:eastAsia="ja-JP"/>
        </w:rPr>
        <w:t>IRR</w:t>
      </w:r>
      <w:r w:rsidRPr="00AD56D4">
        <w:rPr>
          <w:rFonts w:eastAsia="MS Mincho"/>
          <w:i/>
          <w:kern w:val="28"/>
          <w:szCs w:val="22"/>
          <w:vertAlign w:val="subscript"/>
          <w:lang w:val="en-US" w:eastAsia="ja-JP"/>
        </w:rPr>
        <w:t>fund</w:t>
      </w:r>
      <w:proofErr w:type="spellEnd"/>
      <w:r w:rsidRPr="00AD56D4">
        <w:rPr>
          <w:rFonts w:eastAsia="MS Mincho"/>
          <w:kern w:val="28"/>
          <w:szCs w:val="22"/>
          <w:lang w:val="en-US" w:eastAsia="ja-JP"/>
        </w:rPr>
        <w:t xml:space="preserve"> is present. Furthermore, if the SCC (or any interference signal at the frequency area reserved for SCC) has </w:t>
      </w:r>
      <w:r w:rsidRPr="00AD56D4">
        <w:rPr>
          <w:rFonts w:eastAsia="MS Mincho"/>
          <w:bCs/>
          <w:i/>
          <w:kern w:val="28"/>
          <w:szCs w:val="22"/>
          <w:lang w:eastAsia="ja-JP"/>
        </w:rPr>
        <w:t>ΔP</w:t>
      </w:r>
      <w:r w:rsidRPr="00AD56D4">
        <w:rPr>
          <w:rFonts w:eastAsia="MS Mincho"/>
          <w:kern w:val="28"/>
          <w:szCs w:val="22"/>
          <w:lang w:val="en-US" w:eastAsia="ja-JP"/>
        </w:rPr>
        <w:t xml:space="preserve"> dB larger received power compared to PCC, the total image rejection is decreased by the amount of </w:t>
      </w:r>
      <w:r w:rsidRPr="00AD56D4">
        <w:rPr>
          <w:rFonts w:eastAsia="MS Mincho"/>
          <w:bCs/>
          <w:i/>
          <w:kern w:val="28"/>
          <w:szCs w:val="22"/>
          <w:lang w:eastAsia="ja-JP"/>
        </w:rPr>
        <w:t xml:space="preserve">ΔP. </w:t>
      </w:r>
      <w:r w:rsidRPr="00AD56D4">
        <w:rPr>
          <w:rFonts w:eastAsia="MS Mincho"/>
          <w:bCs/>
          <w:kern w:val="28"/>
          <w:szCs w:val="22"/>
          <w:lang w:eastAsia="ja-JP"/>
        </w:rPr>
        <w:t>Likewise, reception of SCC is corrupted i</w:t>
      </w:r>
      <w:r w:rsidR="00972BEF" w:rsidRPr="00AD56D4">
        <w:rPr>
          <w:rFonts w:eastAsia="MS Mincho"/>
          <w:bCs/>
          <w:kern w:val="28"/>
          <w:szCs w:val="22"/>
          <w:lang w:eastAsia="ja-JP"/>
        </w:rPr>
        <w:t>f</w:t>
      </w:r>
      <w:r w:rsidRPr="00AD56D4">
        <w:rPr>
          <w:rFonts w:eastAsia="MS Mincho"/>
          <w:bCs/>
          <w:kern w:val="28"/>
          <w:szCs w:val="22"/>
          <w:lang w:eastAsia="ja-JP"/>
        </w:rPr>
        <w:t xml:space="preserve"> PCC has larger reception power.</w:t>
      </w:r>
    </w:p>
    <w:p w14:paraId="6A0C47B6" w14:textId="77777777" w:rsidR="00B102D6" w:rsidRPr="00B80573" w:rsidRDefault="00B102D6" w:rsidP="00B102D6">
      <w:pPr>
        <w:jc w:val="center"/>
        <w:rPr>
          <w:rFonts w:eastAsia="MS Mincho"/>
          <w:bCs/>
          <w:kern w:val="28"/>
          <w:sz w:val="22"/>
          <w:szCs w:val="22"/>
          <w:lang w:eastAsia="ja-JP"/>
        </w:rPr>
      </w:pPr>
      <w:r w:rsidRPr="00B80573">
        <w:rPr>
          <w:rFonts w:ascii="等线" w:eastAsia="等线" w:hAnsi="等线"/>
          <w:noProof/>
        </w:rPr>
        <w:drawing>
          <wp:inline distT="0" distB="0" distL="0" distR="0" wp14:anchorId="560C3D30" wp14:editId="2E943AA6">
            <wp:extent cx="5278755" cy="1094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8755" cy="1094105"/>
                    </a:xfrm>
                    <a:prstGeom prst="rect">
                      <a:avLst/>
                    </a:prstGeom>
                    <a:noFill/>
                    <a:ln>
                      <a:noFill/>
                    </a:ln>
                  </pic:spPr>
                </pic:pic>
              </a:graphicData>
            </a:graphic>
          </wp:inline>
        </w:drawing>
      </w:r>
    </w:p>
    <w:p w14:paraId="52206817" w14:textId="77777777" w:rsidR="00A065F7" w:rsidRDefault="00B102D6" w:rsidP="00B102D6">
      <w:pPr>
        <w:jc w:val="both"/>
        <w:rPr>
          <w:rFonts w:eastAsia="MS Mincho"/>
          <w:kern w:val="28"/>
          <w:szCs w:val="22"/>
          <w:lang w:val="en-US" w:eastAsia="ja-JP"/>
        </w:rPr>
      </w:pPr>
      <w:r w:rsidRPr="001E23D6">
        <w:rPr>
          <w:rFonts w:eastAsia="MS Mincho"/>
          <w:kern w:val="28"/>
          <w:szCs w:val="22"/>
          <w:lang w:val="en-US" w:eastAsia="ja-JP"/>
        </w:rPr>
        <w:t xml:space="preserve">From the analysis above it can be seen that, IRR is related to the fundamental frequency dependent quadrature accuracy of the receiver analog parts, LO signal generation etc. If the LO is </w:t>
      </w:r>
      <w:r w:rsidRPr="001E23D6">
        <w:rPr>
          <w:rFonts w:eastAsia="MS Mincho"/>
          <w:bCs/>
          <w:kern w:val="28"/>
          <w:szCs w:val="22"/>
          <w:lang w:eastAsia="ja-JP"/>
        </w:rPr>
        <w:t xml:space="preserve">rather ideal, </w:t>
      </w:r>
      <w:proofErr w:type="spellStart"/>
      <w:r w:rsidRPr="001E23D6">
        <w:rPr>
          <w:rFonts w:eastAsia="MS Mincho"/>
          <w:i/>
          <w:kern w:val="28"/>
          <w:szCs w:val="22"/>
          <w:lang w:val="en-US" w:eastAsia="ja-JP"/>
        </w:rPr>
        <w:t>IRR</w:t>
      </w:r>
      <w:r w:rsidRPr="001E23D6">
        <w:rPr>
          <w:rFonts w:eastAsia="MS Mincho"/>
          <w:i/>
          <w:kern w:val="28"/>
          <w:szCs w:val="22"/>
          <w:vertAlign w:val="subscript"/>
          <w:lang w:val="en-US" w:eastAsia="ja-JP"/>
        </w:rPr>
        <w:t>fund</w:t>
      </w:r>
      <w:proofErr w:type="spellEnd"/>
      <w:r w:rsidRPr="001E23D6">
        <w:rPr>
          <w:rFonts w:eastAsia="MS Mincho"/>
          <w:i/>
          <w:kern w:val="28"/>
          <w:szCs w:val="22"/>
          <w:vertAlign w:val="subscript"/>
          <w:lang w:val="en-US" w:eastAsia="ja-JP"/>
        </w:rPr>
        <w:t xml:space="preserve"> </w:t>
      </w:r>
      <w:r w:rsidRPr="001E23D6">
        <w:rPr>
          <w:rFonts w:eastAsia="MS Mincho"/>
          <w:kern w:val="28"/>
          <w:szCs w:val="22"/>
          <w:lang w:val="en-US" w:eastAsia="ja-JP"/>
        </w:rPr>
        <w:t xml:space="preserve">would be higher. At the same time, if power imbalance of the two CC (i.e., </w:t>
      </w:r>
      <w:r w:rsidRPr="001E23D6">
        <w:rPr>
          <w:rFonts w:eastAsia="MS Mincho" w:hint="eastAsia"/>
          <w:kern w:val="28"/>
          <w:szCs w:val="22"/>
          <w:lang w:val="en-US" w:eastAsia="ja-JP"/>
        </w:rPr>
        <w:t>Δ</w:t>
      </w:r>
      <w:r w:rsidRPr="001E23D6">
        <w:rPr>
          <w:rFonts w:eastAsia="MS Mincho"/>
          <w:kern w:val="28"/>
          <w:szCs w:val="22"/>
          <w:lang w:val="en-US" w:eastAsia="ja-JP"/>
        </w:rPr>
        <w:t xml:space="preserve">P) is very small, IRR would also be high enough to guarantee the rejection </w:t>
      </w:r>
      <w:r w:rsidRPr="00215580">
        <w:rPr>
          <w:rFonts w:eastAsia="MS Mincho"/>
          <w:kern w:val="28"/>
          <w:szCs w:val="22"/>
          <w:lang w:val="en-US" w:eastAsia="ja-JP"/>
        </w:rPr>
        <w:t xml:space="preserve">effect to image signal. </w:t>
      </w:r>
    </w:p>
    <w:p w14:paraId="5D927C0A" w14:textId="77777777" w:rsidR="00A065F7" w:rsidRDefault="000B6540" w:rsidP="00B102D6">
      <w:pPr>
        <w:jc w:val="both"/>
        <w:rPr>
          <w:lang w:eastAsia="zh-TW"/>
        </w:rPr>
      </w:pPr>
      <w:r>
        <w:rPr>
          <w:rFonts w:eastAsia="MS Mincho"/>
          <w:kern w:val="28"/>
          <w:szCs w:val="22"/>
          <w:lang w:val="en-US" w:eastAsia="ja-JP"/>
        </w:rPr>
        <w:t xml:space="preserve">According to the </w:t>
      </w:r>
      <w:r w:rsidR="00C90AA8">
        <w:rPr>
          <w:rFonts w:eastAsia="MS Mincho"/>
          <w:kern w:val="28"/>
          <w:szCs w:val="22"/>
          <w:lang w:val="en-US" w:eastAsia="ja-JP"/>
        </w:rPr>
        <w:t>WID,</w:t>
      </w:r>
      <w:r w:rsidR="0031572F">
        <w:rPr>
          <w:rFonts w:eastAsia="MS Mincho"/>
          <w:kern w:val="28"/>
          <w:szCs w:val="22"/>
          <w:lang w:val="en-US" w:eastAsia="ja-JP"/>
        </w:rPr>
        <w:t xml:space="preserve"> the </w:t>
      </w:r>
      <w:r w:rsidR="00620C5B">
        <w:rPr>
          <w:rFonts w:eastAsia="MS Mincho"/>
          <w:kern w:val="28"/>
          <w:szCs w:val="22"/>
          <w:lang w:val="en-US" w:eastAsia="ja-JP"/>
        </w:rPr>
        <w:t>c</w:t>
      </w:r>
      <w:r w:rsidR="00620C5B" w:rsidRPr="00620C5B">
        <w:rPr>
          <w:rFonts w:eastAsia="MS Mincho"/>
          <w:kern w:val="28"/>
          <w:szCs w:val="22"/>
          <w:lang w:val="en-US" w:eastAsia="ja-JP"/>
        </w:rPr>
        <w:t>o-located and synchronized network deployment for both carriers</w:t>
      </w:r>
      <w:r w:rsidR="00620C5B">
        <w:rPr>
          <w:rFonts w:eastAsia="MS Mincho"/>
          <w:kern w:val="28"/>
          <w:szCs w:val="22"/>
          <w:lang w:val="en-US" w:eastAsia="ja-JP"/>
        </w:rPr>
        <w:t xml:space="preserve"> </w:t>
      </w:r>
      <w:r w:rsidR="00A15279">
        <w:rPr>
          <w:rFonts w:eastAsia="MS Mincho"/>
          <w:kern w:val="28"/>
          <w:szCs w:val="22"/>
          <w:lang w:val="en-US" w:eastAsia="ja-JP"/>
        </w:rPr>
        <w:t>could be implemented</w:t>
      </w:r>
      <w:r w:rsidR="00667E79">
        <w:rPr>
          <w:rFonts w:eastAsia="MS Mincho"/>
          <w:kern w:val="28"/>
          <w:szCs w:val="22"/>
          <w:lang w:val="en-US" w:eastAsia="ja-JP"/>
        </w:rPr>
        <w:t>, therefore a relative low PSD difference between the two DL CCs could be expected.</w:t>
      </w:r>
      <w:r w:rsidR="00AF4C3A">
        <w:rPr>
          <w:rFonts w:eastAsia="MS Mincho"/>
          <w:kern w:val="28"/>
          <w:szCs w:val="22"/>
          <w:lang w:val="en-US" w:eastAsia="ja-JP"/>
        </w:rPr>
        <w:t xml:space="preserve"> </w:t>
      </w:r>
      <w:r w:rsidR="0004756D">
        <w:rPr>
          <w:lang w:eastAsia="zh-TW"/>
        </w:rPr>
        <w:t>R</w:t>
      </w:r>
      <w:r w:rsidR="00542EE8">
        <w:rPr>
          <w:lang w:eastAsia="zh-TW"/>
        </w:rPr>
        <w:t xml:space="preserve">eferring to </w:t>
      </w:r>
      <w:r w:rsidR="00A722DB">
        <w:rPr>
          <w:lang w:eastAsia="zh-TW"/>
        </w:rPr>
        <w:t xml:space="preserve">the study of </w:t>
      </w:r>
      <w:r w:rsidR="00886804">
        <w:rPr>
          <w:lang w:eastAsia="zh-TW"/>
        </w:rPr>
        <w:t>R19 fragmented carrier SI</w:t>
      </w:r>
      <w:r w:rsidR="00E41CE1" w:rsidRPr="00E41CE1">
        <w:rPr>
          <w:lang w:eastAsia="zh-TW"/>
        </w:rPr>
        <w:t xml:space="preserve"> </w:t>
      </w:r>
      <w:r w:rsidR="00542EE8">
        <w:rPr>
          <w:lang w:eastAsia="zh-TW"/>
        </w:rPr>
        <w:t xml:space="preserve">, </w:t>
      </w:r>
      <w:r w:rsidR="00542EE8" w:rsidRPr="00542EE8">
        <w:rPr>
          <w:lang w:eastAsia="zh-TW"/>
        </w:rPr>
        <w:t>as long as the PSD difference between the two DL CC</w:t>
      </w:r>
      <w:r w:rsidR="00413CF0">
        <w:rPr>
          <w:lang w:eastAsia="zh-TW"/>
        </w:rPr>
        <w:t>s</w:t>
      </w:r>
      <w:r w:rsidR="00542EE8" w:rsidRPr="00542EE8">
        <w:rPr>
          <w:lang w:eastAsia="zh-TW"/>
        </w:rPr>
        <w:t xml:space="preserve"> under the collocated condition does not exceed 6dB, it is not a big problem to reuse the IRR of 25dBc</w:t>
      </w:r>
      <w:r w:rsidR="00FC2FEF">
        <w:rPr>
          <w:lang w:eastAsia="zh-TW"/>
        </w:rPr>
        <w:t xml:space="preserve"> under the LO sharing state</w:t>
      </w:r>
      <w:r w:rsidR="00542EE8" w:rsidRPr="00542EE8">
        <w:rPr>
          <w:lang w:eastAsia="zh-TW"/>
        </w:rPr>
        <w:t>.</w:t>
      </w:r>
      <w:r w:rsidR="0004756D">
        <w:rPr>
          <w:lang w:eastAsia="zh-TW"/>
        </w:rPr>
        <w:t xml:space="preserve"> </w:t>
      </w:r>
    </w:p>
    <w:p w14:paraId="3CD22E8D" w14:textId="605660AD" w:rsidR="00B102D6" w:rsidRDefault="00C008C8" w:rsidP="00B102D6">
      <w:pPr>
        <w:jc w:val="both"/>
        <w:rPr>
          <w:lang w:eastAsia="zh-TW"/>
        </w:rPr>
      </w:pPr>
      <w:r>
        <w:rPr>
          <w:lang w:eastAsia="zh-TW"/>
        </w:rPr>
        <w:t>Therefore, the upper limit of two DL CC received PSD imbalance should be further studied</w:t>
      </w:r>
      <w:r w:rsidR="00B36FB9">
        <w:rPr>
          <w:lang w:eastAsia="zh-TW"/>
        </w:rPr>
        <w:t xml:space="preserve"> and </w:t>
      </w:r>
      <w:r w:rsidR="00B96490">
        <w:rPr>
          <w:lang w:eastAsia="zh-TW"/>
        </w:rPr>
        <w:t>restricted</w:t>
      </w:r>
      <w:r>
        <w:rPr>
          <w:lang w:eastAsia="zh-TW"/>
        </w:rPr>
        <w:t>.</w:t>
      </w:r>
      <w:r w:rsidR="007D377C">
        <w:rPr>
          <w:lang w:eastAsia="zh-TW"/>
        </w:rPr>
        <w:t xml:space="preserve"> At the same time, IRR is </w:t>
      </w:r>
      <w:proofErr w:type="gramStart"/>
      <w:r w:rsidR="007D377C">
        <w:rPr>
          <w:lang w:eastAsia="zh-TW"/>
        </w:rPr>
        <w:t>a</w:t>
      </w:r>
      <w:proofErr w:type="gramEnd"/>
      <w:r w:rsidR="007D377C">
        <w:rPr>
          <w:lang w:eastAsia="zh-TW"/>
        </w:rPr>
        <w:t xml:space="preserve"> LTE requirement and not inherited to 5G</w:t>
      </w:r>
      <w:r w:rsidR="007B4C7C">
        <w:rPr>
          <w:lang w:eastAsia="zh-TW"/>
        </w:rPr>
        <w:t>.</w:t>
      </w:r>
      <w:r w:rsidR="00D76293">
        <w:rPr>
          <w:lang w:eastAsia="zh-TW"/>
        </w:rPr>
        <w:t xml:space="preserve"> </w:t>
      </w:r>
      <w:r w:rsidR="00A366A5">
        <w:rPr>
          <w:lang w:eastAsia="zh-TW"/>
        </w:rPr>
        <w:t>W</w:t>
      </w:r>
      <w:r w:rsidR="0055560B">
        <w:rPr>
          <w:lang w:eastAsia="zh-TW"/>
        </w:rPr>
        <w:t xml:space="preserve">hether to specify a new requirement </w:t>
      </w:r>
      <w:r w:rsidR="007A664D">
        <w:rPr>
          <w:lang w:eastAsia="zh-TW"/>
        </w:rPr>
        <w:t xml:space="preserve">or test case </w:t>
      </w:r>
      <w:r w:rsidR="0055560B">
        <w:rPr>
          <w:lang w:eastAsia="zh-TW"/>
        </w:rPr>
        <w:t xml:space="preserve">to </w:t>
      </w:r>
      <w:r w:rsidR="007A664D">
        <w:rPr>
          <w:lang w:eastAsia="zh-TW"/>
        </w:rPr>
        <w:t>measure</w:t>
      </w:r>
      <w:r w:rsidR="0055560B">
        <w:rPr>
          <w:lang w:eastAsia="zh-TW"/>
        </w:rPr>
        <w:t xml:space="preserve"> the </w:t>
      </w:r>
      <w:r w:rsidR="00A065F7">
        <w:rPr>
          <w:lang w:eastAsia="zh-TW"/>
        </w:rPr>
        <w:t xml:space="preserve">REFSENS degradation when </w:t>
      </w:r>
      <w:r w:rsidR="0055560B">
        <w:rPr>
          <w:lang w:eastAsia="zh-TW"/>
        </w:rPr>
        <w:t xml:space="preserve">image </w:t>
      </w:r>
      <w:r w:rsidR="00A065F7">
        <w:rPr>
          <w:lang w:eastAsia="zh-TW"/>
        </w:rPr>
        <w:t>issues exist</w:t>
      </w:r>
      <w:r w:rsidR="0055560B">
        <w:rPr>
          <w:lang w:eastAsia="zh-TW"/>
        </w:rPr>
        <w:t xml:space="preserve"> need</w:t>
      </w:r>
      <w:r w:rsidR="00FE240E">
        <w:rPr>
          <w:lang w:eastAsia="zh-TW"/>
        </w:rPr>
        <w:t>s</w:t>
      </w:r>
      <w:r w:rsidR="0055560B">
        <w:rPr>
          <w:lang w:eastAsia="zh-TW"/>
        </w:rPr>
        <w:t xml:space="preserve"> further discussion.</w:t>
      </w:r>
    </w:p>
    <w:p w14:paraId="6CC7BEBC" w14:textId="2F58ABBA" w:rsidR="00A10E03" w:rsidRPr="00A10E03" w:rsidRDefault="00A10E03" w:rsidP="00A10E03">
      <w:pPr>
        <w:spacing w:before="240" w:after="240"/>
        <w:rPr>
          <w:rFonts w:eastAsia="MS Mincho"/>
          <w:b/>
          <w:kern w:val="28"/>
          <w:lang w:val="en-US" w:eastAsia="ja-JP"/>
        </w:rPr>
      </w:pPr>
      <w:r w:rsidRPr="00A40AA0">
        <w:rPr>
          <w:rFonts w:eastAsia="MS Mincho"/>
          <w:b/>
          <w:kern w:val="28"/>
          <w:lang w:val="en-US" w:eastAsia="ja-JP"/>
        </w:rPr>
        <w:t xml:space="preserve">Observation </w:t>
      </w:r>
      <w:r>
        <w:rPr>
          <w:rFonts w:eastAsia="MS Mincho"/>
          <w:b/>
          <w:kern w:val="28"/>
          <w:lang w:val="en-US" w:eastAsia="ja-JP"/>
        </w:rPr>
        <w:t>1</w:t>
      </w:r>
      <w:r w:rsidRPr="00A40AA0">
        <w:rPr>
          <w:rFonts w:eastAsia="MS Mincho"/>
          <w:b/>
          <w:kern w:val="28"/>
          <w:lang w:val="en-US" w:eastAsia="ja-JP"/>
        </w:rPr>
        <w:t xml:space="preserve">: If the PSD difference between the in-gap interference and the target CC is sufficiently low, and the LO is ideal enough, then image rejection will </w:t>
      </w:r>
      <w:r w:rsidRPr="00AA6275">
        <w:rPr>
          <w:rFonts w:eastAsia="MS Mincho" w:hint="eastAsia"/>
          <w:b/>
          <w:kern w:val="28"/>
          <w:lang w:val="en-US" w:eastAsia="ja-JP"/>
        </w:rPr>
        <w:t xml:space="preserve">not be a big </w:t>
      </w:r>
      <w:r w:rsidRPr="00A40AA0">
        <w:rPr>
          <w:rFonts w:eastAsia="MS Mincho"/>
          <w:b/>
          <w:kern w:val="28"/>
          <w:lang w:val="en-US" w:eastAsia="ja-JP"/>
        </w:rPr>
        <w:t>issue.</w:t>
      </w:r>
    </w:p>
    <w:p w14:paraId="6650B4A8" w14:textId="325EF457" w:rsidR="00B102D6" w:rsidRPr="007D1DA2" w:rsidRDefault="00B102D6" w:rsidP="00B102D6">
      <w:pPr>
        <w:jc w:val="both"/>
        <w:rPr>
          <w:rFonts w:eastAsia="微软雅黑"/>
          <w:bCs/>
          <w:kern w:val="28"/>
          <w:szCs w:val="22"/>
          <w:lang w:eastAsia="zh-CN"/>
        </w:rPr>
      </w:pPr>
      <w:r w:rsidRPr="00A40AA0">
        <w:rPr>
          <w:rFonts w:eastAsiaTheme="minorEastAsia"/>
          <w:b/>
          <w:bCs/>
          <w:kern w:val="28"/>
          <w:szCs w:val="22"/>
          <w:lang w:eastAsia="zh-CN"/>
        </w:rPr>
        <w:t>Proposal</w:t>
      </w:r>
      <w:r w:rsidR="00AF4C3A">
        <w:rPr>
          <w:rFonts w:eastAsiaTheme="minorEastAsia"/>
          <w:b/>
          <w:bCs/>
          <w:kern w:val="28"/>
          <w:szCs w:val="22"/>
          <w:lang w:eastAsia="zh-CN"/>
        </w:rPr>
        <w:t xml:space="preserve"> 3: </w:t>
      </w:r>
      <w:r w:rsidR="00C67F19" w:rsidRPr="00C67F19">
        <w:rPr>
          <w:rFonts w:eastAsiaTheme="minorEastAsia"/>
          <w:b/>
          <w:bCs/>
          <w:kern w:val="28"/>
          <w:szCs w:val="22"/>
          <w:lang w:eastAsia="zh-CN"/>
        </w:rPr>
        <w:t xml:space="preserve">For the architecture of </w:t>
      </w:r>
      <w:r w:rsidR="00C67F19">
        <w:rPr>
          <w:rFonts w:eastAsiaTheme="minorEastAsia"/>
          <w:b/>
          <w:bCs/>
          <w:kern w:val="28"/>
          <w:szCs w:val="22"/>
          <w:lang w:eastAsia="zh-CN"/>
        </w:rPr>
        <w:t>LO</w:t>
      </w:r>
      <w:r w:rsidR="00C67F19" w:rsidRPr="00C67F19">
        <w:rPr>
          <w:rFonts w:eastAsiaTheme="minorEastAsia"/>
          <w:b/>
          <w:bCs/>
          <w:kern w:val="28"/>
          <w:szCs w:val="22"/>
          <w:lang w:eastAsia="zh-CN"/>
        </w:rPr>
        <w:t xml:space="preserve"> sharing</w:t>
      </w:r>
      <w:r w:rsidR="005E6B6B">
        <w:rPr>
          <w:rFonts w:eastAsiaTheme="minorEastAsia"/>
          <w:b/>
          <w:bCs/>
          <w:kern w:val="28"/>
          <w:szCs w:val="22"/>
          <w:lang w:eastAsia="zh-CN"/>
        </w:rPr>
        <w:t xml:space="preserve"> between two DL CCs</w:t>
      </w:r>
      <w:r w:rsidR="00C67F19" w:rsidRPr="00C67F19">
        <w:rPr>
          <w:rFonts w:eastAsiaTheme="minorEastAsia"/>
          <w:b/>
          <w:bCs/>
          <w:kern w:val="28"/>
          <w:szCs w:val="22"/>
          <w:lang w:eastAsia="zh-CN"/>
        </w:rPr>
        <w:t>, the upper limit of two DL CC received power spectral density imbalance</w:t>
      </w:r>
      <w:r w:rsidR="00CD7EF6">
        <w:rPr>
          <w:rFonts w:eastAsiaTheme="minorEastAsia"/>
          <w:b/>
          <w:bCs/>
          <w:kern w:val="28"/>
          <w:szCs w:val="22"/>
          <w:lang w:eastAsia="zh-CN"/>
        </w:rPr>
        <w:t xml:space="preserve"> should be </w:t>
      </w:r>
      <w:r w:rsidR="002260CC">
        <w:rPr>
          <w:rFonts w:eastAsiaTheme="minorEastAsia"/>
          <w:b/>
          <w:bCs/>
          <w:kern w:val="28"/>
          <w:szCs w:val="22"/>
          <w:lang w:eastAsia="zh-CN"/>
        </w:rPr>
        <w:t>studi</w:t>
      </w:r>
      <w:r w:rsidR="00CD7EF6">
        <w:rPr>
          <w:rFonts w:eastAsiaTheme="minorEastAsia"/>
          <w:b/>
          <w:bCs/>
          <w:kern w:val="28"/>
          <w:szCs w:val="22"/>
          <w:lang w:eastAsia="zh-CN"/>
        </w:rPr>
        <w:t>ed</w:t>
      </w:r>
      <w:r w:rsidR="00C67F19" w:rsidRPr="00C67F19">
        <w:rPr>
          <w:rFonts w:eastAsiaTheme="minorEastAsia"/>
          <w:b/>
          <w:bCs/>
          <w:kern w:val="28"/>
          <w:szCs w:val="22"/>
          <w:lang w:eastAsia="zh-CN"/>
        </w:rPr>
        <w:t>.</w:t>
      </w:r>
      <w:r w:rsidR="00E67B9F">
        <w:rPr>
          <w:rFonts w:eastAsiaTheme="minorEastAsia"/>
          <w:b/>
          <w:bCs/>
          <w:kern w:val="28"/>
          <w:szCs w:val="22"/>
          <w:lang w:eastAsia="zh-CN"/>
        </w:rPr>
        <w:t xml:space="preserve"> </w:t>
      </w:r>
    </w:p>
    <w:p w14:paraId="51DCC6F4" w14:textId="6EEEEC53" w:rsidR="00A065F7" w:rsidRDefault="007B4C7C" w:rsidP="00BD476A">
      <w:pPr>
        <w:spacing w:before="240" w:after="240"/>
        <w:jc w:val="both"/>
        <w:rPr>
          <w:rFonts w:eastAsiaTheme="minorEastAsia"/>
          <w:b/>
          <w:bCs/>
          <w:kern w:val="28"/>
          <w:szCs w:val="22"/>
          <w:lang w:eastAsia="zh-CN"/>
        </w:rPr>
      </w:pPr>
      <w:r w:rsidRPr="00A40AA0">
        <w:rPr>
          <w:rFonts w:eastAsiaTheme="minorEastAsia"/>
          <w:b/>
          <w:bCs/>
          <w:kern w:val="28"/>
          <w:szCs w:val="22"/>
          <w:lang w:eastAsia="zh-CN"/>
        </w:rPr>
        <w:t>Proposal</w:t>
      </w:r>
      <w:r>
        <w:rPr>
          <w:rFonts w:eastAsiaTheme="minorEastAsia"/>
          <w:b/>
          <w:bCs/>
          <w:kern w:val="28"/>
          <w:szCs w:val="22"/>
          <w:lang w:eastAsia="zh-CN"/>
        </w:rPr>
        <w:t xml:space="preserve"> 4: </w:t>
      </w:r>
      <w:r w:rsidR="00684AEC" w:rsidRPr="00684AEC">
        <w:rPr>
          <w:rFonts w:eastAsiaTheme="minorEastAsia"/>
          <w:b/>
          <w:bCs/>
          <w:kern w:val="28"/>
          <w:szCs w:val="22"/>
          <w:lang w:eastAsia="zh-CN"/>
        </w:rPr>
        <w:t xml:space="preserve">When the LO is shared between two DL CCs, further discussion is needed on whether to define a new </w:t>
      </w:r>
      <w:r w:rsidR="009857A1">
        <w:rPr>
          <w:rFonts w:eastAsiaTheme="minorEastAsia"/>
          <w:b/>
          <w:bCs/>
          <w:kern w:val="28"/>
          <w:szCs w:val="22"/>
          <w:lang w:eastAsia="zh-CN"/>
        </w:rPr>
        <w:t>requirement or test case</w:t>
      </w:r>
      <w:r w:rsidR="00684AEC" w:rsidRPr="00684AEC">
        <w:rPr>
          <w:rFonts w:eastAsiaTheme="minorEastAsia"/>
          <w:b/>
          <w:bCs/>
          <w:kern w:val="28"/>
          <w:szCs w:val="22"/>
          <w:lang w:eastAsia="zh-CN"/>
        </w:rPr>
        <w:t xml:space="preserve"> for REFSENS degradation due to image interference.</w:t>
      </w:r>
    </w:p>
    <w:p w14:paraId="4E01F978" w14:textId="77777777" w:rsidR="0063763C" w:rsidRDefault="000F4B1C" w:rsidP="00AA5290">
      <w:pPr>
        <w:tabs>
          <w:tab w:val="num" w:pos="2880"/>
        </w:tabs>
        <w:jc w:val="both"/>
        <w:rPr>
          <w:rFonts w:eastAsia="宋体"/>
          <w:lang w:val="en-US" w:eastAsia="zh-CN"/>
        </w:rPr>
      </w:pPr>
      <w:r>
        <w:rPr>
          <w:rFonts w:eastAsia="宋体"/>
          <w:lang w:val="en-US" w:eastAsia="zh-CN"/>
        </w:rPr>
        <w:t xml:space="preserve">When the </w:t>
      </w:r>
      <w:r w:rsidR="00A47047">
        <w:rPr>
          <w:rFonts w:eastAsia="宋体"/>
          <w:lang w:val="en-US" w:eastAsia="zh-CN"/>
        </w:rPr>
        <w:t xml:space="preserve">receiving </w:t>
      </w:r>
      <w:r>
        <w:rPr>
          <w:rFonts w:eastAsia="宋体"/>
          <w:lang w:val="en-US" w:eastAsia="zh-CN"/>
        </w:rPr>
        <w:t>architecture is</w:t>
      </w:r>
      <w:r w:rsidR="0026313C">
        <w:rPr>
          <w:rFonts w:eastAsia="宋体"/>
          <w:lang w:val="en-US" w:eastAsia="zh-CN"/>
        </w:rPr>
        <w:t xml:space="preserve"> </w:t>
      </w:r>
      <w:r w:rsidR="00AA5290" w:rsidRPr="00F11544">
        <w:rPr>
          <w:rFonts w:eastAsia="宋体"/>
          <w:lang w:val="en-US" w:eastAsia="zh-CN"/>
        </w:rPr>
        <w:t xml:space="preserve">shared from the </w:t>
      </w:r>
      <w:r w:rsidR="00AA5290">
        <w:rPr>
          <w:rFonts w:eastAsia="宋体"/>
          <w:lang w:val="en-US" w:eastAsia="zh-CN"/>
        </w:rPr>
        <w:t>LO</w:t>
      </w:r>
      <w:r w:rsidR="00AA5290" w:rsidRPr="00F11544">
        <w:rPr>
          <w:rFonts w:eastAsia="宋体"/>
          <w:lang w:val="en-US" w:eastAsia="zh-CN"/>
        </w:rPr>
        <w:t xml:space="preserve"> to </w:t>
      </w:r>
      <w:r w:rsidR="00AA5290">
        <w:rPr>
          <w:rFonts w:eastAsia="宋体"/>
          <w:lang w:val="en-US" w:eastAsia="zh-CN"/>
        </w:rPr>
        <w:t>LPF and</w:t>
      </w:r>
      <w:r w:rsidR="00AA5290" w:rsidRPr="00F11544">
        <w:rPr>
          <w:rFonts w:eastAsia="宋体"/>
          <w:lang w:val="en-US" w:eastAsia="zh-CN"/>
        </w:rPr>
        <w:t xml:space="preserve"> ADC, </w:t>
      </w:r>
      <w:r w:rsidR="00AA5290">
        <w:rPr>
          <w:rFonts w:eastAsia="宋体"/>
          <w:lang w:val="en-US" w:eastAsia="zh-CN"/>
        </w:rPr>
        <w:t xml:space="preserve">it is </w:t>
      </w:r>
      <w:r w:rsidR="00AA5290" w:rsidRPr="00F11544">
        <w:rPr>
          <w:rFonts w:eastAsia="宋体"/>
          <w:lang w:val="en-US" w:eastAsia="zh-CN"/>
        </w:rPr>
        <w:t xml:space="preserve">similar to the </w:t>
      </w:r>
      <w:r w:rsidR="00AA5290">
        <w:rPr>
          <w:rFonts w:eastAsia="宋体"/>
          <w:lang w:val="en-US" w:eastAsia="zh-CN"/>
        </w:rPr>
        <w:t>‘</w:t>
      </w:r>
      <w:r w:rsidR="00AA5290" w:rsidRPr="00F11544">
        <w:rPr>
          <w:rFonts w:eastAsia="宋体"/>
          <w:lang w:val="en-US" w:eastAsia="zh-CN"/>
        </w:rPr>
        <w:t>one RX RF chain architecture</w:t>
      </w:r>
      <w:r w:rsidR="00AA5290">
        <w:rPr>
          <w:rFonts w:eastAsia="宋体"/>
          <w:lang w:val="en-US" w:eastAsia="zh-CN"/>
        </w:rPr>
        <w:t>’</w:t>
      </w:r>
      <w:r w:rsidR="00AA5290" w:rsidRPr="00F11544">
        <w:rPr>
          <w:rFonts w:eastAsia="宋体"/>
          <w:lang w:val="en-US" w:eastAsia="zh-CN"/>
        </w:rPr>
        <w:t xml:space="preserve"> in </w:t>
      </w:r>
      <w:r w:rsidR="00AA5290">
        <w:rPr>
          <w:rFonts w:eastAsia="宋体"/>
          <w:lang w:val="en-US" w:eastAsia="zh-CN"/>
        </w:rPr>
        <w:t>R19-</w:t>
      </w:r>
      <w:r w:rsidR="00AA5290">
        <w:rPr>
          <w:rFonts w:eastAsia="宋体" w:hint="eastAsia"/>
          <w:lang w:val="en-US" w:eastAsia="zh-CN"/>
        </w:rPr>
        <w:t>fragmented</w:t>
      </w:r>
      <w:r w:rsidR="00AA5290">
        <w:rPr>
          <w:rFonts w:eastAsia="宋体"/>
          <w:lang w:val="en-US" w:eastAsia="zh-CN"/>
        </w:rPr>
        <w:t xml:space="preserve"> carrier topic</w:t>
      </w:r>
      <w:r w:rsidR="00AA5290" w:rsidRPr="00F11544">
        <w:rPr>
          <w:rFonts w:eastAsia="宋体"/>
          <w:lang w:val="en-US" w:eastAsia="zh-CN"/>
        </w:rPr>
        <w:t xml:space="preserve"> while in-gap interference is avoided</w:t>
      </w:r>
      <w:r w:rsidR="00AA5290">
        <w:rPr>
          <w:rFonts w:eastAsia="宋体"/>
          <w:lang w:val="en-US" w:eastAsia="zh-CN"/>
        </w:rPr>
        <w:t>. F</w:t>
      </w:r>
      <w:r w:rsidR="00AA5290" w:rsidRPr="00F11544">
        <w:rPr>
          <w:rFonts w:eastAsia="宋体"/>
          <w:lang w:val="en-US" w:eastAsia="zh-CN"/>
        </w:rPr>
        <w:t>iltering can only rely entirely on digital filters, leading to further degradation in reception performance.</w:t>
      </w:r>
      <w:r w:rsidR="00AA5290">
        <w:rPr>
          <w:rFonts w:eastAsia="宋体"/>
          <w:lang w:val="en-US" w:eastAsia="zh-CN"/>
        </w:rPr>
        <w:t xml:space="preserve"> </w:t>
      </w:r>
      <w:r w:rsidR="00AA5290" w:rsidRPr="003850AC">
        <w:rPr>
          <w:rFonts w:eastAsia="宋体"/>
          <w:lang w:val="en-US" w:eastAsia="zh-CN"/>
        </w:rPr>
        <w:t>Increased Tx leakage entering the baseband via the LPF compresses the ADC's dynamic range</w:t>
      </w:r>
      <w:r w:rsidR="006362BA">
        <w:rPr>
          <w:rFonts w:eastAsia="宋体" w:hint="eastAsia"/>
          <w:lang w:val="en-US" w:eastAsia="zh-CN"/>
        </w:rPr>
        <w:t>.</w:t>
      </w:r>
      <w:r w:rsidR="006362BA">
        <w:rPr>
          <w:rFonts w:eastAsia="宋体"/>
          <w:lang w:val="en-US" w:eastAsia="zh-CN"/>
        </w:rPr>
        <w:t xml:space="preserve"> </w:t>
      </w:r>
      <w:r w:rsidR="00AA5290" w:rsidRPr="003850AC">
        <w:rPr>
          <w:rFonts w:eastAsia="宋体"/>
          <w:lang w:val="en-US" w:eastAsia="zh-CN"/>
        </w:rPr>
        <w:t>To maintain signal integrity, the AGC must proactively lower the gain, which consequently raises the system noise floor.</w:t>
      </w:r>
      <w:r w:rsidR="00B80573">
        <w:rPr>
          <w:rFonts w:eastAsia="宋体"/>
          <w:lang w:val="en-US" w:eastAsia="zh-CN"/>
        </w:rPr>
        <w:t xml:space="preserve"> </w:t>
      </w:r>
    </w:p>
    <w:p w14:paraId="5896A683" w14:textId="77777777" w:rsidR="00E14E58" w:rsidRDefault="00086515" w:rsidP="00F04CDD">
      <w:pPr>
        <w:snapToGrid w:val="0"/>
        <w:spacing w:after="120"/>
        <w:jc w:val="both"/>
        <w:rPr>
          <w:rFonts w:eastAsia="等线"/>
          <w:szCs w:val="21"/>
          <w:lang w:eastAsia="zh-CN"/>
        </w:rPr>
      </w:pPr>
      <w:r w:rsidRPr="0063763C">
        <w:rPr>
          <w:rFonts w:eastAsia="等线"/>
          <w:szCs w:val="21"/>
          <w:lang w:eastAsia="zh-CN"/>
        </w:rPr>
        <w:lastRenderedPageBreak/>
        <w:t>As a reference, during the discussion of R19-</w:t>
      </w:r>
      <w:r w:rsidR="0063763C">
        <w:rPr>
          <w:rFonts w:eastAsia="等线"/>
          <w:szCs w:val="21"/>
          <w:lang w:eastAsia="zh-CN"/>
        </w:rPr>
        <w:t>FC</w:t>
      </w:r>
      <w:r w:rsidRPr="0063763C">
        <w:rPr>
          <w:rFonts w:eastAsia="等线"/>
          <w:szCs w:val="21"/>
          <w:lang w:eastAsia="zh-CN"/>
        </w:rPr>
        <w:t xml:space="preserve"> topic, </w:t>
      </w:r>
      <w:r w:rsidR="00855402" w:rsidRPr="0063763C">
        <w:rPr>
          <w:rFonts w:eastAsia="等线"/>
          <w:szCs w:val="21"/>
          <w:lang w:eastAsia="zh-CN"/>
        </w:rPr>
        <w:t>some evaluation of REFSENS det</w:t>
      </w:r>
      <w:r w:rsidR="005A3DA9" w:rsidRPr="0063763C">
        <w:rPr>
          <w:rFonts w:eastAsia="等线"/>
          <w:szCs w:val="21"/>
          <w:lang w:eastAsia="zh-CN"/>
        </w:rPr>
        <w:t>e</w:t>
      </w:r>
      <w:r w:rsidR="00855402" w:rsidRPr="0063763C">
        <w:rPr>
          <w:rFonts w:eastAsia="等线"/>
          <w:szCs w:val="21"/>
          <w:lang w:eastAsia="zh-CN"/>
        </w:rPr>
        <w:t>r</w:t>
      </w:r>
      <w:r w:rsidR="005A3DA9" w:rsidRPr="0063763C">
        <w:rPr>
          <w:rFonts w:eastAsia="等线"/>
          <w:szCs w:val="21"/>
          <w:lang w:eastAsia="zh-CN"/>
        </w:rPr>
        <w:t>ioration</w:t>
      </w:r>
      <w:r w:rsidR="00D441B0">
        <w:rPr>
          <w:rFonts w:eastAsia="等线"/>
          <w:szCs w:val="21"/>
          <w:lang w:eastAsia="zh-CN"/>
        </w:rPr>
        <w:t xml:space="preserve"> for CA_n26(2A)</w:t>
      </w:r>
      <w:r w:rsidR="005A3DA9" w:rsidRPr="0063763C">
        <w:rPr>
          <w:rFonts w:eastAsia="等线"/>
          <w:szCs w:val="21"/>
          <w:lang w:eastAsia="zh-CN"/>
        </w:rPr>
        <w:t xml:space="preserve"> </w:t>
      </w:r>
      <w:r w:rsidR="00F841A0" w:rsidRPr="0063763C">
        <w:rPr>
          <w:rFonts w:eastAsia="等线"/>
          <w:szCs w:val="21"/>
          <w:lang w:eastAsia="zh-CN"/>
        </w:rPr>
        <w:t xml:space="preserve">is </w:t>
      </w:r>
      <w:r w:rsidR="00F841A0">
        <w:rPr>
          <w:rFonts w:eastAsia="等线"/>
          <w:szCs w:val="21"/>
          <w:lang w:eastAsia="zh-CN"/>
        </w:rPr>
        <w:t>excerpted as follows[</w:t>
      </w:r>
      <w:r w:rsidR="0063763C">
        <w:rPr>
          <w:rFonts w:eastAsia="等线"/>
          <w:szCs w:val="21"/>
          <w:lang w:eastAsia="zh-CN"/>
        </w:rPr>
        <w:t>4</w:t>
      </w:r>
      <w:r w:rsidR="00F841A0">
        <w:rPr>
          <w:rFonts w:eastAsia="等线"/>
          <w:szCs w:val="21"/>
          <w:lang w:eastAsia="zh-CN"/>
        </w:rPr>
        <w:t>]</w:t>
      </w:r>
      <w:r w:rsidR="00A354E8">
        <w:rPr>
          <w:rFonts w:eastAsia="等线"/>
          <w:szCs w:val="21"/>
          <w:lang w:eastAsia="zh-CN"/>
        </w:rPr>
        <w:t>.</w:t>
      </w:r>
      <w:r w:rsidR="006C626F">
        <w:rPr>
          <w:rFonts w:eastAsia="等线"/>
          <w:szCs w:val="21"/>
          <w:lang w:eastAsia="zh-CN"/>
        </w:rPr>
        <w:t xml:space="preserve"> </w:t>
      </w:r>
      <w:r w:rsidR="00A354E8">
        <w:rPr>
          <w:rFonts w:eastAsia="等线"/>
          <w:szCs w:val="21"/>
          <w:lang w:eastAsia="zh-CN"/>
        </w:rPr>
        <w:t>C</w:t>
      </w:r>
      <w:r w:rsidR="006C626F">
        <w:rPr>
          <w:rFonts w:eastAsia="等线"/>
          <w:szCs w:val="21"/>
          <w:lang w:eastAsia="zh-CN"/>
        </w:rPr>
        <w:t>ompared with</w:t>
      </w:r>
      <w:r w:rsidR="00DE0A1C">
        <w:rPr>
          <w:rFonts w:eastAsia="等线"/>
          <w:szCs w:val="21"/>
          <w:lang w:eastAsia="zh-CN"/>
        </w:rPr>
        <w:t xml:space="preserve"> </w:t>
      </w:r>
      <w:r w:rsidR="00853FCA">
        <w:rPr>
          <w:rFonts w:eastAsia="等线"/>
          <w:szCs w:val="21"/>
          <w:lang w:eastAsia="zh-CN"/>
        </w:rPr>
        <w:t>traditional partially shared</w:t>
      </w:r>
      <w:r w:rsidR="006C626F">
        <w:rPr>
          <w:rFonts w:eastAsia="等线"/>
          <w:szCs w:val="21"/>
          <w:lang w:eastAsia="zh-CN"/>
        </w:rPr>
        <w:t xml:space="preserve"> </w:t>
      </w:r>
      <w:r w:rsidR="00BD7EF8">
        <w:rPr>
          <w:rFonts w:eastAsia="等线"/>
          <w:szCs w:val="21"/>
          <w:lang w:eastAsia="zh-CN"/>
        </w:rPr>
        <w:t>RX RF chain</w:t>
      </w:r>
      <w:r w:rsidR="00800B9F">
        <w:rPr>
          <w:rFonts w:eastAsia="等线"/>
          <w:szCs w:val="21"/>
          <w:lang w:eastAsia="zh-CN"/>
        </w:rPr>
        <w:t xml:space="preserve"> of intra-band NC CA</w:t>
      </w:r>
      <w:r w:rsidR="00BD7EF8">
        <w:rPr>
          <w:rFonts w:eastAsia="等线"/>
          <w:szCs w:val="21"/>
          <w:lang w:eastAsia="zh-CN"/>
        </w:rPr>
        <w:t xml:space="preserve">, the </w:t>
      </w:r>
      <w:r w:rsidR="00CA0D11">
        <w:rPr>
          <w:rFonts w:eastAsia="等线"/>
          <w:szCs w:val="21"/>
          <w:lang w:eastAsia="zh-CN"/>
        </w:rPr>
        <w:t xml:space="preserve">sharing of </w:t>
      </w:r>
      <w:r w:rsidR="002A4CFD">
        <w:rPr>
          <w:rFonts w:eastAsia="等线"/>
          <w:szCs w:val="21"/>
          <w:lang w:eastAsia="zh-CN"/>
        </w:rPr>
        <w:t xml:space="preserve">mixer, LPF and ADC would cause </w:t>
      </w:r>
      <w:r w:rsidR="002A4CFD" w:rsidRPr="002A4CFD">
        <w:rPr>
          <w:rFonts w:eastAsia="等线" w:hint="eastAsia"/>
          <w:szCs w:val="21"/>
          <w:lang w:eastAsia="zh-CN"/>
        </w:rPr>
        <w:t>Δ</w:t>
      </w:r>
      <w:r w:rsidR="002A4CFD" w:rsidRPr="002A4CFD">
        <w:rPr>
          <w:rFonts w:eastAsia="等线"/>
          <w:szCs w:val="21"/>
          <w:lang w:eastAsia="zh-CN"/>
        </w:rPr>
        <w:t xml:space="preserve">RIBNC </w:t>
      </w:r>
      <w:r w:rsidR="0089277A">
        <w:rPr>
          <w:rFonts w:eastAsia="等线"/>
          <w:szCs w:val="21"/>
          <w:lang w:eastAsia="zh-CN"/>
        </w:rPr>
        <w:t xml:space="preserve">of SCC </w:t>
      </w:r>
      <w:r w:rsidR="002A4CFD">
        <w:rPr>
          <w:rFonts w:eastAsia="等线"/>
          <w:szCs w:val="21"/>
          <w:lang w:eastAsia="zh-CN"/>
        </w:rPr>
        <w:t>deteriorat</w:t>
      </w:r>
      <w:r w:rsidR="00A354E8">
        <w:rPr>
          <w:rFonts w:eastAsia="等线"/>
          <w:szCs w:val="21"/>
          <w:lang w:eastAsia="zh-CN"/>
        </w:rPr>
        <w:t>ing</w:t>
      </w:r>
      <w:r w:rsidR="002A4CFD">
        <w:rPr>
          <w:rFonts w:eastAsia="等线"/>
          <w:szCs w:val="21"/>
          <w:lang w:eastAsia="zh-CN"/>
        </w:rPr>
        <w:t xml:space="preserve"> by 1dB, and </w:t>
      </w:r>
      <w:r w:rsidR="00447C86" w:rsidRPr="002A4CFD">
        <w:rPr>
          <w:rFonts w:eastAsia="等线" w:hint="eastAsia"/>
          <w:szCs w:val="21"/>
          <w:lang w:eastAsia="zh-CN"/>
        </w:rPr>
        <w:t>Δ</w:t>
      </w:r>
      <w:r w:rsidR="00447C86" w:rsidRPr="002A4CFD">
        <w:rPr>
          <w:rFonts w:eastAsia="等线"/>
          <w:szCs w:val="21"/>
          <w:lang w:eastAsia="zh-CN"/>
        </w:rPr>
        <w:t>RIBNC</w:t>
      </w:r>
      <w:r w:rsidR="0089277A">
        <w:rPr>
          <w:rFonts w:eastAsia="等线"/>
          <w:szCs w:val="21"/>
          <w:lang w:eastAsia="zh-CN"/>
        </w:rPr>
        <w:t xml:space="preserve"> of PCC</w:t>
      </w:r>
      <w:r w:rsidR="00447C86" w:rsidRPr="002A4CFD">
        <w:rPr>
          <w:rFonts w:eastAsia="等线"/>
          <w:szCs w:val="21"/>
          <w:lang w:eastAsia="zh-CN"/>
        </w:rPr>
        <w:t xml:space="preserve"> </w:t>
      </w:r>
      <w:r w:rsidR="00447C86">
        <w:rPr>
          <w:rFonts w:eastAsia="等线"/>
          <w:szCs w:val="21"/>
          <w:lang w:eastAsia="zh-CN"/>
        </w:rPr>
        <w:t>deteriorat</w:t>
      </w:r>
      <w:r w:rsidR="00A354E8">
        <w:rPr>
          <w:rFonts w:eastAsia="等线"/>
          <w:szCs w:val="21"/>
          <w:lang w:eastAsia="zh-CN"/>
        </w:rPr>
        <w:t>ing</w:t>
      </w:r>
      <w:r w:rsidR="00447C86">
        <w:rPr>
          <w:rFonts w:eastAsia="等线"/>
          <w:szCs w:val="21"/>
          <w:lang w:eastAsia="zh-CN"/>
        </w:rPr>
        <w:t xml:space="preserve"> by 13.9dB.</w:t>
      </w:r>
      <w:r w:rsidR="0089639D">
        <w:rPr>
          <w:rFonts w:eastAsia="等线"/>
          <w:szCs w:val="21"/>
          <w:lang w:eastAsia="zh-CN"/>
        </w:rPr>
        <w:t xml:space="preserve"> </w:t>
      </w:r>
      <w:r w:rsidR="00A54E24">
        <w:rPr>
          <w:rFonts w:eastAsia="等线"/>
          <w:szCs w:val="21"/>
          <w:lang w:eastAsia="zh-CN"/>
        </w:rPr>
        <w:t>T</w:t>
      </w:r>
      <w:r w:rsidR="0038538C">
        <w:rPr>
          <w:rFonts w:eastAsia="等线"/>
          <w:szCs w:val="21"/>
          <w:lang w:eastAsia="zh-CN"/>
        </w:rPr>
        <w:t xml:space="preserve">he gap between n26 UL PCC and DL SCC is 10MHz, and the aggregated DL CBW is </w:t>
      </w:r>
      <w:r w:rsidR="00187B25">
        <w:rPr>
          <w:rFonts w:eastAsia="等线"/>
          <w:szCs w:val="21"/>
          <w:lang w:eastAsia="zh-CN"/>
        </w:rPr>
        <w:t xml:space="preserve">as wide as </w:t>
      </w:r>
      <w:r w:rsidR="0038538C">
        <w:rPr>
          <w:rFonts w:eastAsia="等线"/>
          <w:szCs w:val="21"/>
          <w:lang w:eastAsia="zh-CN"/>
        </w:rPr>
        <w:t xml:space="preserve">35MHz. </w:t>
      </w:r>
    </w:p>
    <w:p w14:paraId="1FDCBC67" w14:textId="54443AF5" w:rsidR="00086515" w:rsidRDefault="00C5345B" w:rsidP="00F04CDD">
      <w:pPr>
        <w:snapToGrid w:val="0"/>
        <w:spacing w:after="120"/>
        <w:jc w:val="both"/>
        <w:rPr>
          <w:rFonts w:eastAsia="等线"/>
          <w:szCs w:val="21"/>
          <w:lang w:eastAsia="zh-CN"/>
        </w:rPr>
      </w:pPr>
      <w:r>
        <w:rPr>
          <w:rFonts w:eastAsia="等线"/>
          <w:szCs w:val="21"/>
          <w:lang w:eastAsia="zh-CN"/>
        </w:rPr>
        <w:t>Compared</w:t>
      </w:r>
      <w:r w:rsidR="00A54E24" w:rsidRPr="00A54E24">
        <w:rPr>
          <w:rFonts w:eastAsia="等线"/>
          <w:szCs w:val="21"/>
          <w:lang w:eastAsia="zh-CN"/>
        </w:rPr>
        <w:t xml:space="preserve"> to CA_n28A-n67A with restriction allocation of n28, </w:t>
      </w:r>
      <w:r w:rsidR="00D90F46">
        <w:rPr>
          <w:rFonts w:eastAsia="等线"/>
          <w:szCs w:val="21"/>
          <w:lang w:eastAsia="zh-CN"/>
        </w:rPr>
        <w:t xml:space="preserve">the gap between n28UL and n67DL is </w:t>
      </w:r>
      <w:r w:rsidR="00F04CDD">
        <w:rPr>
          <w:rFonts w:eastAsia="等线"/>
          <w:szCs w:val="21"/>
          <w:lang w:eastAsia="zh-CN"/>
        </w:rPr>
        <w:t>narrower</w:t>
      </w:r>
      <w:r w:rsidR="00463AD0">
        <w:rPr>
          <w:rFonts w:eastAsia="等线"/>
          <w:szCs w:val="21"/>
          <w:lang w:eastAsia="zh-CN"/>
        </w:rPr>
        <w:t>,</w:t>
      </w:r>
      <w:r w:rsidR="00F04CDD">
        <w:rPr>
          <w:rFonts w:eastAsia="等线"/>
          <w:szCs w:val="21"/>
          <w:lang w:eastAsia="zh-CN"/>
        </w:rPr>
        <w:t xml:space="preserve"> a</w:t>
      </w:r>
      <w:r w:rsidR="00463AD0">
        <w:rPr>
          <w:rFonts w:eastAsia="等线"/>
          <w:szCs w:val="21"/>
          <w:lang w:eastAsia="zh-CN"/>
        </w:rPr>
        <w:t>t</w:t>
      </w:r>
      <w:r w:rsidR="00F04CDD">
        <w:rPr>
          <w:rFonts w:eastAsia="等线"/>
          <w:szCs w:val="21"/>
          <w:lang w:eastAsia="zh-CN"/>
        </w:rPr>
        <w:t xml:space="preserve"> </w:t>
      </w:r>
      <w:r w:rsidR="00D90F46">
        <w:rPr>
          <w:rFonts w:eastAsia="等线"/>
          <w:szCs w:val="21"/>
          <w:lang w:eastAsia="zh-CN"/>
        </w:rPr>
        <w:t xml:space="preserve">5M, and the </w:t>
      </w:r>
      <w:r w:rsidR="00125936">
        <w:rPr>
          <w:rFonts w:eastAsia="等线"/>
          <w:szCs w:val="21"/>
          <w:lang w:eastAsia="zh-CN"/>
        </w:rPr>
        <w:t xml:space="preserve">possible largest aggregated DL CBW is </w:t>
      </w:r>
      <w:r w:rsidR="004B0419">
        <w:rPr>
          <w:rFonts w:eastAsia="等线"/>
          <w:szCs w:val="21"/>
          <w:lang w:eastAsia="zh-CN"/>
        </w:rPr>
        <w:t>50</w:t>
      </w:r>
      <w:r w:rsidR="00125936">
        <w:rPr>
          <w:rFonts w:eastAsia="等线"/>
          <w:szCs w:val="21"/>
          <w:lang w:eastAsia="zh-CN"/>
        </w:rPr>
        <w:t>MHz</w:t>
      </w:r>
      <w:r w:rsidR="00C11F91">
        <w:rPr>
          <w:rFonts w:eastAsia="等线"/>
          <w:szCs w:val="21"/>
          <w:lang w:eastAsia="zh-CN"/>
        </w:rPr>
        <w:t xml:space="preserve">, for some allocation cases a worse REFSENS </w:t>
      </w:r>
      <w:r w:rsidR="007A7408">
        <w:rPr>
          <w:rFonts w:eastAsia="等线"/>
          <w:szCs w:val="21"/>
          <w:lang w:eastAsia="zh-CN"/>
        </w:rPr>
        <w:t xml:space="preserve">performance </w:t>
      </w:r>
      <w:r w:rsidR="00C11F91">
        <w:rPr>
          <w:rFonts w:eastAsia="等线"/>
          <w:szCs w:val="21"/>
          <w:lang w:eastAsia="zh-CN"/>
        </w:rPr>
        <w:t xml:space="preserve">could be </w:t>
      </w:r>
      <w:r w:rsidR="00ED0025">
        <w:rPr>
          <w:rFonts w:eastAsia="等线"/>
          <w:szCs w:val="21"/>
          <w:lang w:eastAsia="zh-CN"/>
        </w:rPr>
        <w:t>foreseen</w:t>
      </w:r>
      <w:r w:rsidR="00C11F91">
        <w:rPr>
          <w:rFonts w:eastAsia="等线"/>
          <w:szCs w:val="21"/>
          <w:lang w:eastAsia="zh-CN"/>
        </w:rPr>
        <w:t>.</w:t>
      </w:r>
      <w:r w:rsidR="00E860B5">
        <w:rPr>
          <w:rFonts w:eastAsia="等线"/>
          <w:szCs w:val="21"/>
          <w:lang w:eastAsia="zh-CN"/>
        </w:rPr>
        <w:t xml:space="preserve"> </w:t>
      </w:r>
      <w:r w:rsidR="005E0D1C">
        <w:rPr>
          <w:rFonts w:eastAsia="等线"/>
          <w:szCs w:val="21"/>
          <w:lang w:eastAsia="zh-CN"/>
        </w:rPr>
        <w:t>Therefore, it is recommended to separate the RX chains for the two DL CCs after LNA</w:t>
      </w:r>
      <w:r w:rsidR="002866CD">
        <w:rPr>
          <w:rFonts w:eastAsia="等线"/>
          <w:szCs w:val="21"/>
          <w:lang w:eastAsia="zh-CN"/>
        </w:rPr>
        <w:t xml:space="preserve"> to guarantee the receiving performance.</w:t>
      </w:r>
    </w:p>
    <w:p w14:paraId="33D59D5A" w14:textId="21CE8160" w:rsidR="00A63715" w:rsidRDefault="001C5697" w:rsidP="00A63715">
      <w:pPr>
        <w:pStyle w:val="TF"/>
        <w:rPr>
          <w:rFonts w:eastAsia="PMingLiU"/>
          <w:lang w:eastAsia="zh-TW"/>
        </w:rPr>
      </w:pPr>
      <w:r>
        <w:object w:dxaOrig="6121" w:dyaOrig="2521" w14:anchorId="67560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103.3pt" o:ole="">
            <v:imagedata r:id="rId14" o:title=""/>
          </v:shape>
          <o:OLEObject Type="Embed" ProgID="Visio.Drawing.15" ShapeID="_x0000_i1025" DrawAspect="Content" ObjectID="_1824047655" r:id="rId15"/>
        </w:object>
      </w:r>
      <w:r w:rsidR="00A63715">
        <w:rPr>
          <w:rFonts w:eastAsia="PMingLiU"/>
          <w:lang w:eastAsia="zh-TW"/>
        </w:rPr>
        <w:t xml:space="preserve">                        </w:t>
      </w:r>
    </w:p>
    <w:p w14:paraId="449F7198" w14:textId="1F744A81" w:rsidR="00A63715" w:rsidRPr="006A14C4" w:rsidRDefault="00A63715" w:rsidP="005B03D1">
      <w:pPr>
        <w:pStyle w:val="TF"/>
        <w:rPr>
          <w:rFonts w:ascii="Times New Roman" w:eastAsia="PMingLiU" w:hAnsi="Times New Roman"/>
          <w:b w:val="0"/>
          <w:bCs/>
          <w:lang w:eastAsia="zh-TW"/>
        </w:rPr>
      </w:pPr>
      <w:r w:rsidRPr="006A14C4">
        <w:rPr>
          <w:rFonts w:ascii="Times New Roman" w:eastAsia="PMingLiU" w:hAnsi="Times New Roman"/>
          <w:b w:val="0"/>
          <w:bCs/>
          <w:lang w:eastAsia="zh-TW"/>
        </w:rPr>
        <w:t xml:space="preserve">Figure 2: Illustration </w:t>
      </w:r>
      <w:r w:rsidR="00D147C3" w:rsidRPr="006A14C4">
        <w:rPr>
          <w:rFonts w:ascii="Times New Roman" w:eastAsia="PMingLiU" w:hAnsi="Times New Roman"/>
          <w:b w:val="0"/>
          <w:bCs/>
          <w:lang w:eastAsia="zh-TW"/>
        </w:rPr>
        <w:t>for</w:t>
      </w:r>
      <w:r w:rsidRPr="006A14C4">
        <w:rPr>
          <w:rFonts w:ascii="Times New Roman" w:eastAsia="PMingLiU" w:hAnsi="Times New Roman"/>
          <w:b w:val="0"/>
          <w:bCs/>
          <w:lang w:eastAsia="zh-TW"/>
        </w:rPr>
        <w:t xml:space="preserve"> </w:t>
      </w:r>
      <w:r w:rsidR="00D147C3" w:rsidRPr="006A14C4">
        <w:rPr>
          <w:rFonts w:ascii="Times New Roman" w:eastAsia="PMingLiU" w:hAnsi="Times New Roman"/>
          <w:b w:val="0"/>
          <w:bCs/>
          <w:lang w:eastAsia="zh-TW"/>
        </w:rPr>
        <w:t>CA_n26(2A)</w:t>
      </w:r>
      <w:r w:rsidR="00B0179A">
        <w:rPr>
          <w:rFonts w:ascii="Times New Roman" w:eastAsia="PMingLiU" w:hAnsi="Times New Roman"/>
          <w:b w:val="0"/>
          <w:bCs/>
          <w:lang w:eastAsia="zh-TW"/>
        </w:rPr>
        <w:t xml:space="preserve"> </w:t>
      </w:r>
      <w:r w:rsidR="003944D0">
        <w:rPr>
          <w:rFonts w:ascii="Times New Roman" w:eastAsia="PMingLiU" w:hAnsi="Times New Roman"/>
          <w:b w:val="0"/>
          <w:bCs/>
          <w:lang w:eastAsia="zh-TW"/>
        </w:rPr>
        <w:t>when sharing LO</w:t>
      </w:r>
      <w:r w:rsidR="00075D1A">
        <w:rPr>
          <w:rFonts w:ascii="Times New Roman" w:eastAsia="PMingLiU" w:hAnsi="Times New Roman"/>
          <w:b w:val="0"/>
          <w:bCs/>
          <w:lang w:eastAsia="zh-TW"/>
        </w:rPr>
        <w:t xml:space="preserve"> between the two DL CCs </w:t>
      </w:r>
    </w:p>
    <w:p w14:paraId="579D208B" w14:textId="787EC9C7" w:rsidR="0033230F" w:rsidRPr="001557D8" w:rsidRDefault="0033230F" w:rsidP="001557D8">
      <w:pPr>
        <w:snapToGrid w:val="0"/>
        <w:spacing w:after="120"/>
        <w:jc w:val="center"/>
        <w:rPr>
          <w:rFonts w:ascii="Arial" w:eastAsia="PMingLiU" w:hAnsi="Arial" w:cs="Arial"/>
          <w:b/>
          <w:sz w:val="18"/>
          <w:lang w:eastAsia="zh-TW"/>
        </w:rPr>
      </w:pPr>
      <w:r w:rsidRPr="001557D8">
        <w:rPr>
          <w:rFonts w:ascii="Arial" w:hAnsi="Arial" w:cs="Arial"/>
          <w:b/>
          <w:sz w:val="18"/>
          <w:lang w:val="en-US" w:eastAsia="en-GB"/>
        </w:rPr>
        <w:t>Table 7.1.7-1: P</w:t>
      </w:r>
      <w:r w:rsidRPr="001557D8">
        <w:rPr>
          <w:rFonts w:ascii="Arial" w:eastAsia="PMingLiU" w:hAnsi="Arial" w:cs="Arial"/>
          <w:b/>
          <w:sz w:val="18"/>
          <w:lang w:val="en-US" w:eastAsia="zh-TW"/>
        </w:rPr>
        <w:t xml:space="preserve">roposed </w:t>
      </w:r>
      <w:r w:rsidRPr="001557D8">
        <w:rPr>
          <w:rFonts w:ascii="Arial" w:hAnsi="Arial" w:cs="Arial"/>
          <w:b/>
          <w:sz w:val="18"/>
          <w:lang w:eastAsia="en-GB"/>
        </w:rPr>
        <w:t>ΔR</w:t>
      </w:r>
      <w:r w:rsidRPr="001557D8">
        <w:rPr>
          <w:rFonts w:ascii="Arial" w:hAnsi="Arial" w:cs="Arial"/>
          <w:b/>
          <w:sz w:val="18"/>
          <w:vertAlign w:val="subscript"/>
          <w:lang w:eastAsia="en-GB"/>
        </w:rPr>
        <w:t>IBNC</w:t>
      </w:r>
      <w:r w:rsidRPr="001557D8">
        <w:rPr>
          <w:rFonts w:ascii="Arial" w:eastAsia="PMingLiU" w:hAnsi="Arial" w:cs="Arial"/>
          <w:b/>
          <w:sz w:val="18"/>
          <w:lang w:val="en-US" w:eastAsia="zh-TW"/>
        </w:rPr>
        <w:t xml:space="preserve"> for example</w:t>
      </w:r>
      <w:r w:rsidRPr="001557D8">
        <w:rPr>
          <w:rFonts w:ascii="Arial" w:hAnsi="Arial" w:cs="Arial"/>
          <w:b/>
          <w:sz w:val="18"/>
          <w:lang w:val="en-US" w:eastAsia="en-GB"/>
        </w:rPr>
        <w:t xml:space="preserve"> bands on Rx RF chain mode</w:t>
      </w:r>
      <w:r w:rsidR="006A6D6D" w:rsidRPr="001557D8">
        <w:rPr>
          <w:rFonts w:ascii="Arial" w:hAnsi="Arial" w:cs="Arial"/>
          <w:b/>
          <w:sz w:val="18"/>
          <w:lang w:val="en-US" w:eastAsia="en-GB"/>
        </w:rPr>
        <w:t xml:space="preserve">l </w:t>
      </w:r>
      <w:r w:rsidR="00F841A0" w:rsidRPr="001557D8">
        <w:rPr>
          <w:rFonts w:ascii="Arial" w:hAnsi="Arial" w:cs="Arial"/>
          <w:b/>
          <w:sz w:val="18"/>
          <w:lang w:val="en-US" w:eastAsia="en-GB"/>
        </w:rPr>
        <w:t>[</w:t>
      </w:r>
      <w:r w:rsidR="009C1057" w:rsidRPr="001557D8">
        <w:rPr>
          <w:rFonts w:ascii="Arial" w:eastAsia="等线" w:hAnsi="Arial" w:cs="Arial"/>
          <w:b/>
          <w:sz w:val="18"/>
          <w:szCs w:val="21"/>
          <w:lang w:eastAsia="zh-CN"/>
        </w:rPr>
        <w:t>4</w:t>
      </w:r>
      <w:r w:rsidR="00F841A0" w:rsidRPr="001557D8">
        <w:rPr>
          <w:rFonts w:ascii="Arial" w:hAnsi="Arial" w:cs="Arial"/>
          <w:b/>
          <w:sz w:val="18"/>
          <w:lang w:val="en-US" w:eastAsia="en-GB"/>
        </w:rPr>
        <w:t>]</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46"/>
        <w:gridCol w:w="1687"/>
        <w:gridCol w:w="1308"/>
        <w:gridCol w:w="1768"/>
        <w:gridCol w:w="769"/>
        <w:gridCol w:w="769"/>
        <w:gridCol w:w="817"/>
      </w:tblGrid>
      <w:tr w:rsidR="0033230F" w:rsidRPr="0033230F" w14:paraId="5DB476C3" w14:textId="77777777" w:rsidTr="0033230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1F64E8F" w14:textId="77777777" w:rsidR="0033230F" w:rsidRPr="0033230F" w:rsidRDefault="0033230F" w:rsidP="0033230F">
            <w:pPr>
              <w:keepNext/>
              <w:keepLines/>
              <w:spacing w:after="0"/>
              <w:jc w:val="center"/>
              <w:textAlignment w:val="baseline"/>
              <w:rPr>
                <w:rFonts w:ascii="Arial" w:eastAsia="宋体" w:hAnsi="Arial" w:cs="Arial"/>
                <w:b/>
                <w:sz w:val="18"/>
                <w:lang w:eastAsia="zh-CN"/>
              </w:rPr>
            </w:pPr>
            <w:r w:rsidRPr="0033230F">
              <w:rPr>
                <w:rFonts w:ascii="Arial" w:hAnsi="Arial" w:cs="Arial"/>
                <w:b/>
                <w:sz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2130AA87"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cs="Arial"/>
                <w:b/>
                <w:sz w:val="18"/>
                <w:lang w:eastAsia="en-GB"/>
              </w:rPr>
              <w:t>SCS</w:t>
            </w:r>
          </w:p>
          <w:p w14:paraId="630ACA11"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cs="Arial"/>
                <w:b/>
                <w:sz w:val="18"/>
                <w:lang w:eastAsia="en-GB"/>
              </w:rPr>
              <w:t>(PCC/SCC)</w:t>
            </w:r>
          </w:p>
          <w:p w14:paraId="2FF6E3E4"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cs="Arial"/>
                <w:b/>
                <w:sz w:val="18"/>
                <w:lang w:eastAsia="en-GB"/>
              </w:rPr>
              <w:t>(kHz)</w:t>
            </w:r>
          </w:p>
        </w:tc>
        <w:tc>
          <w:tcPr>
            <w:tcW w:w="876" w:type="pct"/>
            <w:tcBorders>
              <w:top w:val="single" w:sz="4" w:space="0" w:color="auto"/>
              <w:left w:val="single" w:sz="4" w:space="0" w:color="auto"/>
              <w:bottom w:val="single" w:sz="4" w:space="0" w:color="auto"/>
              <w:right w:val="single" w:sz="4" w:space="0" w:color="auto"/>
            </w:tcBorders>
            <w:hideMark/>
          </w:tcPr>
          <w:p w14:paraId="2D916304"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cs="Arial"/>
                <w:b/>
                <w:sz w:val="18"/>
                <w:lang w:eastAsia="en-GB"/>
              </w:rPr>
              <w:t>Aggregated channel bandwidth (PCC+SCC)</w:t>
            </w:r>
          </w:p>
        </w:tc>
        <w:tc>
          <w:tcPr>
            <w:tcW w:w="679" w:type="pct"/>
            <w:tcBorders>
              <w:top w:val="single" w:sz="4" w:space="0" w:color="auto"/>
              <w:left w:val="single" w:sz="4" w:space="0" w:color="auto"/>
              <w:bottom w:val="single" w:sz="4" w:space="0" w:color="auto"/>
              <w:right w:val="single" w:sz="4" w:space="0" w:color="auto"/>
            </w:tcBorders>
            <w:hideMark/>
          </w:tcPr>
          <w:p w14:paraId="3D906B57" w14:textId="77777777" w:rsidR="0033230F" w:rsidRPr="0033230F" w:rsidRDefault="0033230F" w:rsidP="0033230F">
            <w:pPr>
              <w:keepNext/>
              <w:keepLines/>
              <w:spacing w:after="0"/>
              <w:jc w:val="center"/>
              <w:textAlignment w:val="baseline"/>
              <w:rPr>
                <w:rFonts w:ascii="Arial" w:hAnsi="Arial" w:cs="Arial"/>
                <w:b/>
                <w:sz w:val="18"/>
                <w:lang w:eastAsia="en-GB"/>
              </w:rPr>
            </w:pPr>
            <w:proofErr w:type="spellStart"/>
            <w:r w:rsidRPr="0033230F">
              <w:rPr>
                <w:rFonts w:ascii="Arial" w:hAnsi="Arial" w:cs="Arial"/>
                <w:b/>
                <w:sz w:val="18"/>
                <w:lang w:eastAsia="en-GB"/>
              </w:rPr>
              <w:t>W</w:t>
            </w:r>
            <w:r w:rsidRPr="0033230F">
              <w:rPr>
                <w:rFonts w:ascii="Arial" w:hAnsi="Arial" w:cs="Arial"/>
                <w:b/>
                <w:sz w:val="18"/>
                <w:vertAlign w:val="subscript"/>
                <w:lang w:eastAsia="en-GB"/>
              </w:rPr>
              <w:t>gap</w:t>
            </w:r>
            <w:proofErr w:type="spellEnd"/>
            <w:r w:rsidRPr="0033230F">
              <w:rPr>
                <w:rFonts w:ascii="Arial" w:hAnsi="Arial" w:cs="Arial"/>
                <w:b/>
                <w:sz w:val="18"/>
                <w:vertAlign w:val="subscript"/>
                <w:lang w:eastAsia="en-GB"/>
              </w:rPr>
              <w:t xml:space="preserve"> </w:t>
            </w:r>
            <w:r w:rsidRPr="0033230F">
              <w:rPr>
                <w:rFonts w:ascii="Arial" w:hAnsi="Arial" w:cs="Arial"/>
                <w:b/>
                <w:sz w:val="18"/>
                <w:lang w:eastAsia="en-GB"/>
              </w:rPr>
              <w:t>/ [MHz]</w:t>
            </w:r>
          </w:p>
        </w:tc>
        <w:tc>
          <w:tcPr>
            <w:tcW w:w="918" w:type="pct"/>
            <w:tcBorders>
              <w:top w:val="single" w:sz="4" w:space="0" w:color="auto"/>
              <w:left w:val="single" w:sz="4" w:space="0" w:color="auto"/>
              <w:bottom w:val="single" w:sz="4" w:space="0" w:color="auto"/>
              <w:right w:val="single" w:sz="4" w:space="0" w:color="auto"/>
            </w:tcBorders>
            <w:hideMark/>
          </w:tcPr>
          <w:p w14:paraId="6872CF1B"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cs="Arial"/>
                <w:b/>
                <w:sz w:val="18"/>
                <w:lang w:eastAsia="en-GB"/>
              </w:rPr>
              <w:t>UL PCC allocation</w:t>
            </w:r>
          </w:p>
          <w:p w14:paraId="17802B3C"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b/>
                <w:sz w:val="18"/>
                <w:lang w:eastAsia="en-GB"/>
              </w:rPr>
              <w:t>(L</w:t>
            </w:r>
            <w:r w:rsidRPr="0033230F">
              <w:rPr>
                <w:rFonts w:ascii="Arial" w:hAnsi="Arial"/>
                <w:b/>
                <w:sz w:val="18"/>
                <w:vertAlign w:val="subscript"/>
                <w:lang w:eastAsia="en-GB"/>
              </w:rPr>
              <w:t>CRB</w:t>
            </w:r>
            <w:r w:rsidRPr="0033230F">
              <w:rPr>
                <w:rFonts w:ascii="Arial" w:hAnsi="Arial"/>
                <w:b/>
                <w:sz w:val="18"/>
                <w:lang w:eastAsia="en-GB"/>
              </w:rPr>
              <w:t>)</w:t>
            </w:r>
          </w:p>
        </w:tc>
        <w:tc>
          <w:tcPr>
            <w:tcW w:w="399" w:type="pct"/>
            <w:tcBorders>
              <w:top w:val="single" w:sz="4" w:space="0" w:color="auto"/>
              <w:left w:val="single" w:sz="4" w:space="0" w:color="auto"/>
              <w:bottom w:val="single" w:sz="4" w:space="0" w:color="auto"/>
              <w:right w:val="single" w:sz="4" w:space="0" w:color="auto"/>
            </w:tcBorders>
            <w:hideMark/>
          </w:tcPr>
          <w:p w14:paraId="2B0749E8" w14:textId="77777777" w:rsidR="0033230F" w:rsidRPr="0033230F" w:rsidRDefault="0033230F" w:rsidP="0033230F">
            <w:pPr>
              <w:keepNext/>
              <w:keepLines/>
              <w:spacing w:after="0"/>
              <w:jc w:val="center"/>
              <w:textAlignment w:val="baseline"/>
              <w:rPr>
                <w:rFonts w:ascii="Arial" w:hAnsi="Arial"/>
                <w:b/>
                <w:sz w:val="18"/>
                <w:lang w:eastAsia="en-GB"/>
              </w:rPr>
            </w:pPr>
            <w:r w:rsidRPr="0033230F">
              <w:rPr>
                <w:rFonts w:ascii="Arial" w:hAnsi="Arial"/>
                <w:b/>
                <w:sz w:val="18"/>
                <w:lang w:eastAsia="en-GB"/>
              </w:rPr>
              <w:t>PCC</w:t>
            </w:r>
          </w:p>
          <w:p w14:paraId="51AB0A18" w14:textId="77777777" w:rsidR="0033230F" w:rsidRPr="0033230F" w:rsidRDefault="0033230F" w:rsidP="0033230F">
            <w:pPr>
              <w:keepNext/>
              <w:keepLines/>
              <w:spacing w:after="0"/>
              <w:jc w:val="center"/>
              <w:textAlignment w:val="baseline"/>
              <w:rPr>
                <w:rFonts w:ascii="Arial" w:hAnsi="Arial"/>
                <w:b/>
                <w:sz w:val="18"/>
                <w:lang w:eastAsia="en-GB"/>
              </w:rPr>
            </w:pPr>
            <w:r w:rsidRPr="0033230F">
              <w:rPr>
                <w:rFonts w:ascii="Arial" w:hAnsi="Arial"/>
                <w:b/>
                <w:sz w:val="18"/>
                <w:lang w:eastAsia="en-GB"/>
              </w:rPr>
              <w:t>ΔR</w:t>
            </w:r>
            <w:r w:rsidRPr="0033230F">
              <w:rPr>
                <w:rFonts w:ascii="Arial" w:hAnsi="Arial"/>
                <w:b/>
                <w:sz w:val="18"/>
                <w:vertAlign w:val="subscript"/>
                <w:lang w:eastAsia="en-GB"/>
              </w:rPr>
              <w:t>IBNC</w:t>
            </w:r>
            <w:r w:rsidRPr="0033230F">
              <w:rPr>
                <w:rFonts w:ascii="Arial" w:hAnsi="Arial"/>
                <w:b/>
                <w:sz w:val="18"/>
                <w:lang w:eastAsia="en-GB"/>
              </w:rPr>
              <w:t xml:space="preserve"> (dB)</w:t>
            </w:r>
          </w:p>
        </w:tc>
        <w:tc>
          <w:tcPr>
            <w:tcW w:w="399" w:type="pct"/>
            <w:tcBorders>
              <w:top w:val="single" w:sz="4" w:space="0" w:color="auto"/>
              <w:left w:val="single" w:sz="4" w:space="0" w:color="auto"/>
              <w:bottom w:val="single" w:sz="4" w:space="0" w:color="auto"/>
              <w:right w:val="single" w:sz="4" w:space="0" w:color="auto"/>
            </w:tcBorders>
            <w:hideMark/>
          </w:tcPr>
          <w:p w14:paraId="29AF1921" w14:textId="77777777" w:rsidR="0033230F" w:rsidRPr="0033230F" w:rsidRDefault="0033230F" w:rsidP="0033230F">
            <w:pPr>
              <w:keepNext/>
              <w:keepLines/>
              <w:spacing w:after="0"/>
              <w:jc w:val="center"/>
              <w:textAlignment w:val="baseline"/>
              <w:rPr>
                <w:rFonts w:ascii="Arial" w:hAnsi="Arial"/>
                <w:b/>
                <w:sz w:val="18"/>
                <w:lang w:eastAsia="en-GB"/>
              </w:rPr>
            </w:pPr>
            <w:r w:rsidRPr="0033230F">
              <w:rPr>
                <w:rFonts w:ascii="Arial" w:hAnsi="Arial"/>
                <w:b/>
                <w:sz w:val="18"/>
                <w:lang w:eastAsia="en-GB"/>
              </w:rPr>
              <w:t>SCC</w:t>
            </w:r>
          </w:p>
          <w:p w14:paraId="3D63DBBC"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b/>
                <w:sz w:val="18"/>
                <w:lang w:eastAsia="en-GB"/>
              </w:rPr>
              <w:t>ΔR</w:t>
            </w:r>
            <w:r w:rsidRPr="0033230F">
              <w:rPr>
                <w:rFonts w:ascii="Arial" w:hAnsi="Arial"/>
                <w:b/>
                <w:sz w:val="18"/>
                <w:vertAlign w:val="subscript"/>
                <w:lang w:eastAsia="en-GB"/>
              </w:rPr>
              <w:t>IBNC</w:t>
            </w:r>
            <w:r w:rsidRPr="0033230F">
              <w:rPr>
                <w:rFonts w:ascii="Arial" w:hAnsi="Arial"/>
                <w:b/>
                <w:sz w:val="18"/>
                <w:lang w:eastAsia="en-GB"/>
              </w:rPr>
              <w:t xml:space="preserve"> (dB)</w:t>
            </w:r>
          </w:p>
        </w:tc>
        <w:tc>
          <w:tcPr>
            <w:tcW w:w="424" w:type="pct"/>
            <w:tcBorders>
              <w:top w:val="single" w:sz="4" w:space="0" w:color="auto"/>
              <w:left w:val="single" w:sz="4" w:space="0" w:color="auto"/>
              <w:bottom w:val="single" w:sz="4" w:space="0" w:color="auto"/>
              <w:right w:val="single" w:sz="4" w:space="0" w:color="auto"/>
            </w:tcBorders>
            <w:hideMark/>
          </w:tcPr>
          <w:p w14:paraId="3AF17F7B" w14:textId="77777777" w:rsidR="0033230F" w:rsidRPr="0033230F" w:rsidRDefault="0033230F" w:rsidP="0033230F">
            <w:pPr>
              <w:keepNext/>
              <w:keepLines/>
              <w:spacing w:after="0"/>
              <w:jc w:val="center"/>
              <w:textAlignment w:val="baseline"/>
              <w:rPr>
                <w:rFonts w:ascii="Arial" w:hAnsi="Arial" w:cs="Arial"/>
                <w:b/>
                <w:sz w:val="18"/>
                <w:lang w:eastAsia="en-GB"/>
              </w:rPr>
            </w:pPr>
            <w:r w:rsidRPr="0033230F">
              <w:rPr>
                <w:rFonts w:ascii="Arial" w:hAnsi="Arial"/>
                <w:b/>
                <w:sz w:val="18"/>
                <w:lang w:eastAsia="en-GB"/>
              </w:rPr>
              <w:t>Duplex mode</w:t>
            </w:r>
          </w:p>
        </w:tc>
      </w:tr>
      <w:tr w:rsidR="0033230F" w14:paraId="4E40CB21" w14:textId="77777777" w:rsidTr="0033230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7885E4A" w14:textId="77777777" w:rsidR="0033230F" w:rsidRDefault="0033230F" w:rsidP="00D95383">
            <w:pPr>
              <w:pStyle w:val="TAC"/>
              <w:rPr>
                <w:rFonts w:cs="Arial"/>
                <w:szCs w:val="18"/>
                <w:lang w:eastAsia="sv-SE"/>
              </w:rPr>
            </w:pPr>
            <w:r>
              <w:rPr>
                <w:rFonts w:cs="Arial"/>
                <w:szCs w:val="18"/>
                <w:lang w:eastAsia="sv-SE"/>
              </w:rPr>
              <w:t xml:space="preserve">CA_n26(2A) </w:t>
            </w:r>
          </w:p>
        </w:tc>
        <w:tc>
          <w:tcPr>
            <w:tcW w:w="595" w:type="pct"/>
            <w:tcBorders>
              <w:top w:val="single" w:sz="4" w:space="0" w:color="auto"/>
              <w:left w:val="single" w:sz="4" w:space="0" w:color="auto"/>
              <w:bottom w:val="single" w:sz="4" w:space="0" w:color="auto"/>
              <w:right w:val="single" w:sz="4" w:space="0" w:color="auto"/>
            </w:tcBorders>
            <w:hideMark/>
          </w:tcPr>
          <w:p w14:paraId="45962BED" w14:textId="77777777" w:rsidR="0033230F" w:rsidRDefault="0033230F" w:rsidP="00D95383">
            <w:pPr>
              <w:pStyle w:val="TAC"/>
              <w:rPr>
                <w:rFonts w:cs="Arial"/>
                <w:szCs w:val="18"/>
                <w:lang w:eastAsia="sv-SE"/>
              </w:rPr>
            </w:pPr>
            <w:r>
              <w:rPr>
                <w:rFonts w:cs="Arial"/>
                <w:szCs w:val="18"/>
                <w:lang w:eastAsia="sv-SE"/>
              </w:rPr>
              <w:t>15/15</w:t>
            </w:r>
          </w:p>
        </w:tc>
        <w:tc>
          <w:tcPr>
            <w:tcW w:w="876" w:type="pct"/>
            <w:tcBorders>
              <w:top w:val="single" w:sz="4" w:space="0" w:color="auto"/>
              <w:left w:val="single" w:sz="4" w:space="0" w:color="auto"/>
              <w:bottom w:val="single" w:sz="4" w:space="0" w:color="auto"/>
              <w:right w:val="single" w:sz="4" w:space="0" w:color="auto"/>
            </w:tcBorders>
            <w:hideMark/>
          </w:tcPr>
          <w:p w14:paraId="2D20046E" w14:textId="77777777" w:rsidR="0033230F" w:rsidRDefault="0033230F" w:rsidP="00D95383">
            <w:pPr>
              <w:pStyle w:val="TAC"/>
              <w:rPr>
                <w:rFonts w:cs="Arial"/>
                <w:szCs w:val="18"/>
                <w:lang w:eastAsia="sv-SE"/>
              </w:rPr>
            </w:pPr>
            <w:r>
              <w:rPr>
                <w:rFonts w:cs="Arial"/>
                <w:szCs w:val="18"/>
                <w:lang w:eastAsia="sv-SE"/>
              </w:rPr>
              <w:t>15MHz + 10MHz</w:t>
            </w:r>
          </w:p>
        </w:tc>
        <w:tc>
          <w:tcPr>
            <w:tcW w:w="679" w:type="pct"/>
            <w:tcBorders>
              <w:top w:val="single" w:sz="4" w:space="0" w:color="auto"/>
              <w:left w:val="single" w:sz="4" w:space="0" w:color="auto"/>
              <w:bottom w:val="single" w:sz="4" w:space="0" w:color="auto"/>
              <w:right w:val="single" w:sz="4" w:space="0" w:color="auto"/>
            </w:tcBorders>
            <w:hideMark/>
          </w:tcPr>
          <w:p w14:paraId="4056C7ED" w14:textId="77777777" w:rsidR="0033230F" w:rsidRDefault="0033230F" w:rsidP="00D95383">
            <w:pPr>
              <w:pStyle w:val="TAC"/>
              <w:rPr>
                <w:rFonts w:cs="Arial"/>
                <w:szCs w:val="18"/>
                <w:lang w:eastAsia="sv-SE"/>
              </w:rPr>
            </w:pPr>
            <w:proofErr w:type="spellStart"/>
            <w:r>
              <w:rPr>
                <w:rFonts w:cs="Arial"/>
                <w:szCs w:val="18"/>
                <w:lang w:eastAsia="sv-SE"/>
              </w:rPr>
              <w:t>Wgap</w:t>
            </w:r>
            <w:proofErr w:type="spellEnd"/>
            <w:r>
              <w:rPr>
                <w:rFonts w:cs="Arial"/>
                <w:szCs w:val="18"/>
                <w:lang w:eastAsia="sv-SE"/>
              </w:rPr>
              <w:t xml:space="preserve"> = 10.0</w:t>
            </w:r>
          </w:p>
        </w:tc>
        <w:tc>
          <w:tcPr>
            <w:tcW w:w="918" w:type="pct"/>
            <w:tcBorders>
              <w:top w:val="single" w:sz="4" w:space="0" w:color="auto"/>
              <w:left w:val="single" w:sz="4" w:space="0" w:color="auto"/>
              <w:bottom w:val="single" w:sz="4" w:space="0" w:color="auto"/>
              <w:right w:val="single" w:sz="4" w:space="0" w:color="auto"/>
            </w:tcBorders>
            <w:hideMark/>
          </w:tcPr>
          <w:p w14:paraId="5C40B260" w14:textId="77777777" w:rsidR="0033230F" w:rsidRDefault="0033230F" w:rsidP="00D95383">
            <w:pPr>
              <w:pStyle w:val="TAC"/>
              <w:rPr>
                <w:rFonts w:cs="Arial"/>
                <w:szCs w:val="18"/>
                <w:lang w:eastAsia="sv-SE"/>
              </w:rPr>
            </w:pPr>
            <w:r>
              <w:rPr>
                <w:rFonts w:cs="Arial"/>
                <w:szCs w:val="18"/>
                <w:lang w:eastAsia="sv-SE"/>
              </w:rPr>
              <w:t>5 (RBstart = 74)</w:t>
            </w:r>
          </w:p>
        </w:tc>
        <w:tc>
          <w:tcPr>
            <w:tcW w:w="399" w:type="pct"/>
            <w:tcBorders>
              <w:top w:val="single" w:sz="4" w:space="0" w:color="auto"/>
              <w:left w:val="single" w:sz="4" w:space="0" w:color="auto"/>
              <w:bottom w:val="single" w:sz="4" w:space="0" w:color="auto"/>
              <w:right w:val="single" w:sz="4" w:space="0" w:color="auto"/>
            </w:tcBorders>
            <w:hideMark/>
          </w:tcPr>
          <w:p w14:paraId="39080091" w14:textId="77777777" w:rsidR="0033230F" w:rsidRDefault="0033230F" w:rsidP="00D95383">
            <w:pPr>
              <w:pStyle w:val="TAC"/>
              <w:rPr>
                <w:rFonts w:eastAsia="PMingLiU" w:cs="Arial"/>
                <w:szCs w:val="18"/>
                <w:lang w:eastAsia="zh-TW"/>
              </w:rPr>
            </w:pPr>
            <w:r>
              <w:rPr>
                <w:rFonts w:eastAsia="PMingLiU" w:cs="Arial"/>
                <w:szCs w:val="18"/>
                <w:lang w:eastAsia="zh-TW"/>
              </w:rPr>
              <w:t>13.9</w:t>
            </w:r>
          </w:p>
        </w:tc>
        <w:tc>
          <w:tcPr>
            <w:tcW w:w="399" w:type="pct"/>
            <w:tcBorders>
              <w:top w:val="single" w:sz="4" w:space="0" w:color="auto"/>
              <w:left w:val="single" w:sz="4" w:space="0" w:color="auto"/>
              <w:bottom w:val="single" w:sz="4" w:space="0" w:color="auto"/>
              <w:right w:val="single" w:sz="4" w:space="0" w:color="auto"/>
            </w:tcBorders>
            <w:hideMark/>
          </w:tcPr>
          <w:p w14:paraId="030A7F8A" w14:textId="77777777" w:rsidR="0033230F" w:rsidRDefault="0033230F" w:rsidP="00D95383">
            <w:pPr>
              <w:pStyle w:val="TAC"/>
              <w:rPr>
                <w:rFonts w:eastAsia="宋体" w:cs="Arial"/>
                <w:szCs w:val="18"/>
                <w:lang w:eastAsia="sv-SE"/>
              </w:rPr>
            </w:pPr>
            <w:r>
              <w:rPr>
                <w:rFonts w:cs="Arial"/>
                <w:szCs w:val="18"/>
                <w:lang w:eastAsia="sv-SE"/>
              </w:rPr>
              <w:t>26.2</w:t>
            </w:r>
          </w:p>
        </w:tc>
        <w:tc>
          <w:tcPr>
            <w:tcW w:w="424" w:type="pct"/>
            <w:tcBorders>
              <w:top w:val="single" w:sz="4" w:space="0" w:color="auto"/>
              <w:left w:val="single" w:sz="4" w:space="0" w:color="auto"/>
              <w:bottom w:val="single" w:sz="4" w:space="0" w:color="auto"/>
              <w:right w:val="single" w:sz="4" w:space="0" w:color="auto"/>
            </w:tcBorders>
            <w:hideMark/>
          </w:tcPr>
          <w:p w14:paraId="44CB81D6" w14:textId="77777777" w:rsidR="0033230F" w:rsidRDefault="0033230F" w:rsidP="00D95383">
            <w:pPr>
              <w:pStyle w:val="TAC"/>
              <w:rPr>
                <w:rFonts w:cs="Arial"/>
                <w:szCs w:val="18"/>
                <w:lang w:eastAsia="sv-SE"/>
              </w:rPr>
            </w:pPr>
            <w:r>
              <w:rPr>
                <w:rFonts w:cs="Arial"/>
                <w:szCs w:val="18"/>
                <w:lang w:eastAsia="sv-SE"/>
              </w:rPr>
              <w:t>FDD</w:t>
            </w:r>
          </w:p>
        </w:tc>
      </w:tr>
    </w:tbl>
    <w:p w14:paraId="0E6EDBAC" w14:textId="53BF9371" w:rsidR="0033230F" w:rsidRDefault="0033230F" w:rsidP="000B6053">
      <w:pPr>
        <w:spacing w:after="120"/>
        <w:jc w:val="both"/>
        <w:rPr>
          <w:rFonts w:eastAsia="等线"/>
          <w:szCs w:val="21"/>
        </w:rPr>
      </w:pPr>
    </w:p>
    <w:p w14:paraId="3EECCC23" w14:textId="368F55E3" w:rsidR="0033230F" w:rsidRPr="001557D8" w:rsidRDefault="0033230F" w:rsidP="001557D8">
      <w:pPr>
        <w:pStyle w:val="TH"/>
        <w:rPr>
          <w:sz w:val="18"/>
        </w:rPr>
      </w:pPr>
      <w:r w:rsidRPr="001557D8">
        <w:rPr>
          <w:sz w:val="18"/>
        </w:rPr>
        <w:t>Table 7.3A.2.2-1: Power class 3 intra-band non-contiguous CA reference sensitivity with one uplink.</w:t>
      </w:r>
      <w:r w:rsidR="006C626F" w:rsidRPr="001557D8">
        <w:rPr>
          <w:sz w:val="18"/>
        </w:rPr>
        <w:t xml:space="preserve"> </w:t>
      </w:r>
      <w:r w:rsidR="00F841A0" w:rsidRPr="001557D8">
        <w:rPr>
          <w:sz w:val="18"/>
        </w:rPr>
        <w:t>[</w:t>
      </w:r>
      <w:r w:rsidR="001611D6" w:rsidRPr="001557D8">
        <w:rPr>
          <w:sz w:val="18"/>
        </w:rPr>
        <w:t>5</w:t>
      </w:r>
      <w:r w:rsidR="00F841A0" w:rsidRPr="001557D8">
        <w:rPr>
          <w:sz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146"/>
        <w:gridCol w:w="2244"/>
        <w:gridCol w:w="1620"/>
        <w:gridCol w:w="1548"/>
        <w:gridCol w:w="836"/>
        <w:gridCol w:w="870"/>
      </w:tblGrid>
      <w:tr w:rsidR="00952207" w:rsidRPr="00F9519C" w14:paraId="3F67A972" w14:textId="77777777" w:rsidTr="000B0F67">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41B1DF67"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5FD453C0"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SCS</w:t>
            </w:r>
          </w:p>
          <w:p w14:paraId="6F9DC4B7"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(PCC/SCC)</w:t>
            </w:r>
          </w:p>
          <w:p w14:paraId="129083C3"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(kHz)</w:t>
            </w:r>
          </w:p>
        </w:tc>
        <w:tc>
          <w:tcPr>
            <w:tcW w:w="1165" w:type="pct"/>
            <w:tcBorders>
              <w:top w:val="single" w:sz="4" w:space="0" w:color="auto"/>
              <w:left w:val="single" w:sz="4" w:space="0" w:color="auto"/>
              <w:bottom w:val="single" w:sz="4" w:space="0" w:color="auto"/>
              <w:right w:val="single" w:sz="4" w:space="0" w:color="auto"/>
            </w:tcBorders>
            <w:hideMark/>
          </w:tcPr>
          <w:p w14:paraId="4D1B9D3E"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Aggregated channel bandwidth (PCC+SCC)</w:t>
            </w:r>
          </w:p>
        </w:tc>
        <w:tc>
          <w:tcPr>
            <w:tcW w:w="841" w:type="pct"/>
            <w:tcBorders>
              <w:top w:val="single" w:sz="4" w:space="0" w:color="auto"/>
              <w:left w:val="single" w:sz="4" w:space="0" w:color="auto"/>
              <w:bottom w:val="single" w:sz="4" w:space="0" w:color="auto"/>
              <w:right w:val="single" w:sz="4" w:space="0" w:color="auto"/>
            </w:tcBorders>
            <w:hideMark/>
          </w:tcPr>
          <w:p w14:paraId="376C1F5A" w14:textId="77777777" w:rsidR="00952207" w:rsidRPr="001557D8" w:rsidRDefault="00952207" w:rsidP="00952207">
            <w:pPr>
              <w:keepNext/>
              <w:keepLines/>
              <w:spacing w:after="0"/>
              <w:jc w:val="center"/>
              <w:textAlignment w:val="baseline"/>
              <w:rPr>
                <w:rFonts w:ascii="Arial" w:hAnsi="Arial" w:cs="Arial"/>
                <w:b/>
                <w:sz w:val="18"/>
                <w:szCs w:val="18"/>
                <w:lang w:eastAsia="en-GB"/>
              </w:rPr>
            </w:pPr>
            <w:proofErr w:type="spellStart"/>
            <w:r w:rsidRPr="001557D8">
              <w:rPr>
                <w:rFonts w:ascii="Arial" w:hAnsi="Arial" w:cs="Arial"/>
                <w:b/>
                <w:sz w:val="18"/>
                <w:szCs w:val="18"/>
                <w:lang w:eastAsia="en-GB"/>
              </w:rPr>
              <w:t>Wgap</w:t>
            </w:r>
            <w:proofErr w:type="spellEnd"/>
            <w:r w:rsidRPr="001557D8">
              <w:rPr>
                <w:rFonts w:ascii="Arial" w:hAnsi="Arial" w:cs="Arial"/>
                <w:b/>
                <w:sz w:val="18"/>
                <w:szCs w:val="18"/>
                <w:lang w:eastAsia="en-GB"/>
              </w:rPr>
              <w:t xml:space="preserve"> / [MHz]</w:t>
            </w:r>
          </w:p>
        </w:tc>
        <w:tc>
          <w:tcPr>
            <w:tcW w:w="804" w:type="pct"/>
            <w:tcBorders>
              <w:top w:val="single" w:sz="4" w:space="0" w:color="auto"/>
              <w:left w:val="single" w:sz="4" w:space="0" w:color="auto"/>
              <w:bottom w:val="single" w:sz="4" w:space="0" w:color="auto"/>
              <w:right w:val="single" w:sz="4" w:space="0" w:color="auto"/>
            </w:tcBorders>
            <w:hideMark/>
          </w:tcPr>
          <w:p w14:paraId="49FB92A4"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UL PCC allocation</w:t>
            </w:r>
          </w:p>
          <w:p w14:paraId="53357A57"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(LCRB)</w:t>
            </w:r>
          </w:p>
        </w:tc>
        <w:tc>
          <w:tcPr>
            <w:tcW w:w="434" w:type="pct"/>
            <w:tcBorders>
              <w:top w:val="single" w:sz="4" w:space="0" w:color="auto"/>
              <w:left w:val="single" w:sz="4" w:space="0" w:color="auto"/>
              <w:bottom w:val="single" w:sz="4" w:space="0" w:color="auto"/>
              <w:right w:val="single" w:sz="4" w:space="0" w:color="auto"/>
            </w:tcBorders>
            <w:hideMark/>
          </w:tcPr>
          <w:p w14:paraId="45A33080"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SCC</w:t>
            </w:r>
          </w:p>
          <w:p w14:paraId="208870A0"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ΔRIBNC (dB)</w:t>
            </w:r>
          </w:p>
        </w:tc>
        <w:tc>
          <w:tcPr>
            <w:tcW w:w="452" w:type="pct"/>
            <w:tcBorders>
              <w:top w:val="single" w:sz="4" w:space="0" w:color="auto"/>
              <w:left w:val="single" w:sz="4" w:space="0" w:color="auto"/>
              <w:bottom w:val="single" w:sz="4" w:space="0" w:color="auto"/>
              <w:right w:val="single" w:sz="4" w:space="0" w:color="auto"/>
            </w:tcBorders>
            <w:hideMark/>
          </w:tcPr>
          <w:p w14:paraId="2D556099" w14:textId="77777777" w:rsidR="00952207" w:rsidRPr="001557D8" w:rsidRDefault="00952207" w:rsidP="00952207">
            <w:pPr>
              <w:keepNext/>
              <w:keepLines/>
              <w:spacing w:after="0"/>
              <w:jc w:val="center"/>
              <w:textAlignment w:val="baseline"/>
              <w:rPr>
                <w:rFonts w:ascii="Arial" w:hAnsi="Arial" w:cs="Arial"/>
                <w:b/>
                <w:sz w:val="18"/>
                <w:szCs w:val="18"/>
                <w:lang w:eastAsia="en-GB"/>
              </w:rPr>
            </w:pPr>
            <w:r w:rsidRPr="001557D8">
              <w:rPr>
                <w:rFonts w:ascii="Arial" w:hAnsi="Arial" w:cs="Arial"/>
                <w:b/>
                <w:sz w:val="18"/>
                <w:szCs w:val="18"/>
                <w:lang w:eastAsia="en-GB"/>
              </w:rPr>
              <w:t>Duplex mode</w:t>
            </w:r>
          </w:p>
        </w:tc>
      </w:tr>
      <w:tr w:rsidR="0033230F" w:rsidRPr="00F9519C" w14:paraId="1DE5292F" w14:textId="77777777" w:rsidTr="000B0F67">
        <w:trPr>
          <w:trHeight w:val="491"/>
          <w:jc w:val="center"/>
        </w:trPr>
        <w:tc>
          <w:tcPr>
            <w:tcW w:w="709" w:type="pct"/>
            <w:tcBorders>
              <w:top w:val="single" w:sz="4" w:space="0" w:color="auto"/>
              <w:left w:val="single" w:sz="4" w:space="0" w:color="auto"/>
              <w:bottom w:val="single" w:sz="4" w:space="0" w:color="auto"/>
              <w:right w:val="single" w:sz="4" w:space="0" w:color="auto"/>
            </w:tcBorders>
          </w:tcPr>
          <w:p w14:paraId="71C22D8D" w14:textId="77777777" w:rsidR="0033230F" w:rsidRPr="001557D8" w:rsidRDefault="0033230F" w:rsidP="00D95383">
            <w:pPr>
              <w:pStyle w:val="TAC"/>
              <w:rPr>
                <w:szCs w:val="18"/>
              </w:rPr>
            </w:pPr>
            <w:r w:rsidRPr="001557D8">
              <w:rPr>
                <w:szCs w:val="18"/>
              </w:rPr>
              <w:t>CA_n26(2A)</w:t>
            </w:r>
          </w:p>
        </w:tc>
        <w:tc>
          <w:tcPr>
            <w:tcW w:w="595" w:type="pct"/>
            <w:tcBorders>
              <w:top w:val="single" w:sz="4" w:space="0" w:color="auto"/>
              <w:left w:val="single" w:sz="4" w:space="0" w:color="auto"/>
              <w:bottom w:val="single" w:sz="4" w:space="0" w:color="auto"/>
              <w:right w:val="single" w:sz="4" w:space="0" w:color="auto"/>
            </w:tcBorders>
          </w:tcPr>
          <w:p w14:paraId="415A67B1" w14:textId="77777777" w:rsidR="0033230F" w:rsidRPr="001557D8" w:rsidRDefault="0033230F" w:rsidP="00D95383">
            <w:pPr>
              <w:pStyle w:val="TAC"/>
              <w:rPr>
                <w:szCs w:val="18"/>
              </w:rPr>
            </w:pPr>
            <w:r w:rsidRPr="001557D8">
              <w:rPr>
                <w:szCs w:val="18"/>
              </w:rPr>
              <w:t>15/15</w:t>
            </w:r>
          </w:p>
        </w:tc>
        <w:tc>
          <w:tcPr>
            <w:tcW w:w="1165" w:type="pct"/>
            <w:tcBorders>
              <w:top w:val="single" w:sz="4" w:space="0" w:color="auto"/>
              <w:left w:val="single" w:sz="4" w:space="0" w:color="auto"/>
              <w:bottom w:val="single" w:sz="4" w:space="0" w:color="auto"/>
              <w:right w:val="single" w:sz="4" w:space="0" w:color="auto"/>
            </w:tcBorders>
          </w:tcPr>
          <w:p w14:paraId="4448D9AD" w14:textId="77777777" w:rsidR="0033230F" w:rsidRPr="001557D8" w:rsidRDefault="0033230F" w:rsidP="00D95383">
            <w:pPr>
              <w:pStyle w:val="TAC"/>
              <w:rPr>
                <w:szCs w:val="18"/>
              </w:rPr>
            </w:pPr>
            <w:r w:rsidRPr="001557D8">
              <w:rPr>
                <w:szCs w:val="18"/>
              </w:rPr>
              <w:t>15MHz + 10MHz</w:t>
            </w:r>
          </w:p>
        </w:tc>
        <w:tc>
          <w:tcPr>
            <w:tcW w:w="841" w:type="pct"/>
            <w:tcBorders>
              <w:top w:val="single" w:sz="4" w:space="0" w:color="auto"/>
              <w:left w:val="single" w:sz="4" w:space="0" w:color="auto"/>
              <w:bottom w:val="single" w:sz="4" w:space="0" w:color="auto"/>
              <w:right w:val="single" w:sz="4" w:space="0" w:color="auto"/>
            </w:tcBorders>
          </w:tcPr>
          <w:p w14:paraId="39D39CA9" w14:textId="77777777" w:rsidR="0033230F" w:rsidRPr="001557D8" w:rsidRDefault="0033230F" w:rsidP="00D95383">
            <w:pPr>
              <w:pStyle w:val="TAC"/>
              <w:rPr>
                <w:szCs w:val="18"/>
              </w:rPr>
            </w:pPr>
            <w:proofErr w:type="spellStart"/>
            <w:r w:rsidRPr="001557D8">
              <w:rPr>
                <w:szCs w:val="18"/>
              </w:rPr>
              <w:t>W</w:t>
            </w:r>
            <w:r w:rsidRPr="001557D8">
              <w:rPr>
                <w:szCs w:val="18"/>
                <w:vertAlign w:val="subscript"/>
              </w:rPr>
              <w:t>gap</w:t>
            </w:r>
            <w:proofErr w:type="spellEnd"/>
            <w:r w:rsidRPr="001557D8">
              <w:rPr>
                <w:szCs w:val="18"/>
              </w:rPr>
              <w:t xml:space="preserve"> = 10.0</w:t>
            </w:r>
          </w:p>
        </w:tc>
        <w:tc>
          <w:tcPr>
            <w:tcW w:w="804" w:type="pct"/>
            <w:tcBorders>
              <w:top w:val="single" w:sz="4" w:space="0" w:color="auto"/>
              <w:left w:val="single" w:sz="4" w:space="0" w:color="auto"/>
              <w:bottom w:val="single" w:sz="4" w:space="0" w:color="auto"/>
              <w:right w:val="single" w:sz="4" w:space="0" w:color="auto"/>
            </w:tcBorders>
          </w:tcPr>
          <w:p w14:paraId="062DDEEF" w14:textId="77777777" w:rsidR="0033230F" w:rsidRPr="001557D8" w:rsidRDefault="0033230F" w:rsidP="00D95383">
            <w:pPr>
              <w:pStyle w:val="TAC"/>
              <w:rPr>
                <w:szCs w:val="18"/>
              </w:rPr>
            </w:pPr>
            <w:r w:rsidRPr="001557D8">
              <w:rPr>
                <w:szCs w:val="18"/>
              </w:rPr>
              <w:t>5 (RBstart = 74)</w:t>
            </w:r>
          </w:p>
        </w:tc>
        <w:tc>
          <w:tcPr>
            <w:tcW w:w="434" w:type="pct"/>
            <w:tcBorders>
              <w:top w:val="single" w:sz="4" w:space="0" w:color="auto"/>
              <w:left w:val="single" w:sz="4" w:space="0" w:color="auto"/>
              <w:bottom w:val="single" w:sz="4" w:space="0" w:color="auto"/>
              <w:right w:val="single" w:sz="4" w:space="0" w:color="auto"/>
            </w:tcBorders>
          </w:tcPr>
          <w:p w14:paraId="28CE1AA4" w14:textId="77777777" w:rsidR="0033230F" w:rsidRPr="001557D8" w:rsidRDefault="0033230F" w:rsidP="00D95383">
            <w:pPr>
              <w:pStyle w:val="TAC"/>
              <w:rPr>
                <w:szCs w:val="18"/>
              </w:rPr>
            </w:pPr>
            <w:r w:rsidRPr="001557D8">
              <w:rPr>
                <w:szCs w:val="18"/>
              </w:rPr>
              <w:t>25.2</w:t>
            </w:r>
          </w:p>
        </w:tc>
        <w:tc>
          <w:tcPr>
            <w:tcW w:w="452" w:type="pct"/>
            <w:tcBorders>
              <w:top w:val="single" w:sz="4" w:space="0" w:color="auto"/>
              <w:left w:val="single" w:sz="4" w:space="0" w:color="auto"/>
              <w:bottom w:val="single" w:sz="4" w:space="0" w:color="auto"/>
              <w:right w:val="single" w:sz="4" w:space="0" w:color="auto"/>
            </w:tcBorders>
          </w:tcPr>
          <w:p w14:paraId="05E0D8AD" w14:textId="77777777" w:rsidR="0033230F" w:rsidRPr="001557D8" w:rsidRDefault="0033230F" w:rsidP="00D95383">
            <w:pPr>
              <w:pStyle w:val="TAC"/>
              <w:rPr>
                <w:szCs w:val="18"/>
              </w:rPr>
            </w:pPr>
            <w:r w:rsidRPr="001557D8">
              <w:rPr>
                <w:szCs w:val="18"/>
              </w:rPr>
              <w:t>FDD</w:t>
            </w:r>
          </w:p>
        </w:tc>
      </w:tr>
    </w:tbl>
    <w:p w14:paraId="4F6E94F2" w14:textId="3453CA0F" w:rsidR="001B779E" w:rsidRDefault="001B779E" w:rsidP="004D7E9A">
      <w:pPr>
        <w:tabs>
          <w:tab w:val="num" w:pos="2880"/>
        </w:tabs>
        <w:spacing w:before="180"/>
        <w:jc w:val="both"/>
        <w:rPr>
          <w:rFonts w:eastAsia="宋体"/>
          <w:b/>
          <w:lang w:val="en-US" w:eastAsia="zh-CN"/>
        </w:rPr>
      </w:pPr>
      <w:r>
        <w:rPr>
          <w:rFonts w:eastAsia="宋体"/>
          <w:b/>
          <w:lang w:val="en-US" w:eastAsia="zh-CN"/>
        </w:rPr>
        <w:t>Observation 2</w:t>
      </w:r>
      <w:r w:rsidR="004D7E9A" w:rsidRPr="00C012C7">
        <w:rPr>
          <w:rFonts w:eastAsia="宋体"/>
          <w:b/>
          <w:lang w:val="en-US" w:eastAsia="zh-CN"/>
        </w:rPr>
        <w:t xml:space="preserve">: The sharing of other RF front-end components </w:t>
      </w:r>
      <w:r w:rsidR="004D7E9A">
        <w:rPr>
          <w:rFonts w:eastAsia="宋体"/>
          <w:b/>
          <w:lang w:val="en-US" w:eastAsia="zh-CN"/>
        </w:rPr>
        <w:t>including</w:t>
      </w:r>
      <w:r w:rsidR="004D7E9A" w:rsidRPr="00C012C7">
        <w:rPr>
          <w:rFonts w:eastAsia="宋体"/>
          <w:b/>
          <w:lang w:val="en-US" w:eastAsia="zh-CN"/>
        </w:rPr>
        <w:t xml:space="preserve"> the </w:t>
      </w:r>
      <w:r w:rsidR="004D7E9A">
        <w:rPr>
          <w:rFonts w:eastAsia="宋体"/>
          <w:b/>
          <w:lang w:val="en-US" w:eastAsia="zh-CN"/>
        </w:rPr>
        <w:t>LO, LPF and ADC</w:t>
      </w:r>
      <w:r w:rsidR="004D7E9A" w:rsidRPr="00C012C7">
        <w:rPr>
          <w:rFonts w:eastAsia="宋体"/>
          <w:b/>
          <w:lang w:val="en-US" w:eastAsia="zh-CN"/>
        </w:rPr>
        <w:t xml:space="preserve"> will further deteriorate the performance of the received signal</w:t>
      </w:r>
      <w:r w:rsidR="004D7E9A">
        <w:rPr>
          <w:rFonts w:eastAsia="宋体"/>
          <w:b/>
          <w:lang w:val="en-US" w:eastAsia="zh-CN"/>
        </w:rPr>
        <w:t>, larger relaxation of REFSENS is needed.</w:t>
      </w:r>
      <w:r w:rsidR="007710D9">
        <w:rPr>
          <w:rFonts w:eastAsia="宋体"/>
          <w:b/>
          <w:lang w:val="en-US" w:eastAsia="zh-CN"/>
        </w:rPr>
        <w:t xml:space="preserve"> </w:t>
      </w:r>
    </w:p>
    <w:p w14:paraId="778831D6" w14:textId="50ED0FD3" w:rsidR="0033230F" w:rsidRPr="004D7E9A" w:rsidRDefault="001B779E" w:rsidP="004D7E9A">
      <w:pPr>
        <w:tabs>
          <w:tab w:val="num" w:pos="2880"/>
        </w:tabs>
        <w:spacing w:before="180"/>
        <w:jc w:val="both"/>
        <w:rPr>
          <w:rFonts w:eastAsia="宋体"/>
          <w:b/>
          <w:lang w:val="en-US" w:eastAsia="zh-CN"/>
        </w:rPr>
      </w:pPr>
      <w:r w:rsidRPr="00C012C7">
        <w:rPr>
          <w:rFonts w:eastAsia="宋体"/>
          <w:b/>
          <w:lang w:val="en-US" w:eastAsia="zh-CN"/>
        </w:rPr>
        <w:t>Proposal</w:t>
      </w:r>
      <w:r>
        <w:rPr>
          <w:rFonts w:eastAsia="宋体"/>
          <w:b/>
          <w:lang w:val="en-US" w:eastAsia="zh-CN"/>
        </w:rPr>
        <w:t xml:space="preserve"> 5</w:t>
      </w:r>
      <w:r w:rsidRPr="00C012C7">
        <w:rPr>
          <w:rFonts w:eastAsia="宋体"/>
          <w:b/>
          <w:lang w:val="en-US" w:eastAsia="zh-CN"/>
        </w:rPr>
        <w:t xml:space="preserve">: </w:t>
      </w:r>
      <w:r w:rsidR="00C910FD" w:rsidRPr="00C910FD">
        <w:rPr>
          <w:rFonts w:eastAsia="宋体"/>
          <w:b/>
          <w:lang w:val="en-US" w:eastAsia="zh-CN"/>
        </w:rPr>
        <w:t xml:space="preserve">RAN4 requirement development should only consider </w:t>
      </w:r>
      <w:r w:rsidR="003D067A">
        <w:rPr>
          <w:rFonts w:eastAsia="宋体"/>
          <w:b/>
          <w:lang w:val="en-US" w:eastAsia="zh-CN"/>
        </w:rPr>
        <w:t xml:space="preserve">to </w:t>
      </w:r>
      <w:r w:rsidR="00C910FD" w:rsidRPr="00C910FD">
        <w:rPr>
          <w:rFonts w:eastAsia="宋体"/>
          <w:b/>
          <w:lang w:val="en-US" w:eastAsia="zh-CN"/>
        </w:rPr>
        <w:t>separat</w:t>
      </w:r>
      <w:r w:rsidR="003D067A">
        <w:rPr>
          <w:rFonts w:eastAsia="宋体"/>
          <w:b/>
          <w:lang w:val="en-US" w:eastAsia="zh-CN"/>
        </w:rPr>
        <w:t>e</w:t>
      </w:r>
      <w:r w:rsidR="00C910FD" w:rsidRPr="00C910FD">
        <w:rPr>
          <w:rFonts w:eastAsia="宋体"/>
          <w:b/>
          <w:lang w:val="en-US" w:eastAsia="zh-CN"/>
        </w:rPr>
        <w:t xml:space="preserve"> the RX chains for the two DL CCs after LNA</w:t>
      </w:r>
      <w:r w:rsidR="00C910FD">
        <w:rPr>
          <w:rFonts w:eastAsia="宋体"/>
          <w:b/>
          <w:lang w:val="en-US" w:eastAsia="zh-CN"/>
        </w:rPr>
        <w:t>.</w:t>
      </w:r>
    </w:p>
    <w:p w14:paraId="5B94FFC2" w14:textId="77777777" w:rsidR="00672D81" w:rsidRPr="00E67170" w:rsidRDefault="00672D81" w:rsidP="00B93C48">
      <w:pPr>
        <w:pStyle w:val="afb"/>
        <w:numPr>
          <w:ilvl w:val="0"/>
          <w:numId w:val="1"/>
        </w:numPr>
        <w:pBdr>
          <w:top w:val="single" w:sz="12" w:space="3" w:color="auto"/>
        </w:pBdr>
        <w:spacing w:before="360"/>
        <w:ind w:left="0" w:firstLine="0"/>
        <w:contextualSpacing w:val="0"/>
        <w:outlineLvl w:val="0"/>
        <w:rPr>
          <w:sz w:val="36"/>
          <w:szCs w:val="36"/>
        </w:rPr>
      </w:pPr>
      <w:r w:rsidRPr="004D37F2">
        <w:rPr>
          <w:sz w:val="36"/>
          <w:szCs w:val="36"/>
        </w:rPr>
        <w:t>Conclusion</w:t>
      </w:r>
    </w:p>
    <w:p w14:paraId="200BE9D6" w14:textId="056B30DF" w:rsidR="00080BC0" w:rsidRPr="00080BC0" w:rsidRDefault="00080BC0" w:rsidP="00080BC0">
      <w:pPr>
        <w:pStyle w:val="afb"/>
        <w:spacing w:after="0"/>
        <w:ind w:left="0"/>
        <w:contextualSpacing w:val="0"/>
        <w:jc w:val="both"/>
        <w:rPr>
          <w:rFonts w:ascii="Times New Roman" w:eastAsia="等线" w:hAnsi="Times New Roman"/>
          <w:sz w:val="20"/>
          <w:szCs w:val="21"/>
          <w:lang w:eastAsia="zh-CN"/>
        </w:rPr>
      </w:pPr>
      <w:r>
        <w:rPr>
          <w:rFonts w:ascii="Times New Roman" w:eastAsia="等线" w:hAnsi="Times New Roman"/>
          <w:b/>
          <w:sz w:val="20"/>
          <w:szCs w:val="21"/>
          <w:lang w:eastAsia="zh-CN"/>
        </w:rPr>
        <w:t xml:space="preserve">Proposal 1: </w:t>
      </w:r>
      <w:r w:rsidRPr="00080BC0">
        <w:rPr>
          <w:rFonts w:ascii="Times New Roman" w:eastAsia="等线" w:hAnsi="Times New Roman"/>
          <w:sz w:val="20"/>
          <w:szCs w:val="21"/>
          <w:lang w:eastAsia="zh-CN"/>
        </w:rPr>
        <w:t>For LBCA switching for the dual DL scenario, considering sufficient isolation of UL and DL the operation of n29 and n28 should be restricted to a certain range,</w:t>
      </w:r>
    </w:p>
    <w:p w14:paraId="04166D12" w14:textId="77777777" w:rsidR="00080BC0" w:rsidRPr="00080BC0" w:rsidRDefault="00080BC0" w:rsidP="00080BC0">
      <w:pPr>
        <w:pStyle w:val="afb"/>
        <w:numPr>
          <w:ilvl w:val="0"/>
          <w:numId w:val="34"/>
        </w:numPr>
        <w:spacing w:after="0"/>
        <w:contextualSpacing w:val="0"/>
        <w:jc w:val="both"/>
        <w:rPr>
          <w:rFonts w:ascii="Times New Roman" w:eastAsia="等线" w:hAnsi="Times New Roman"/>
          <w:sz w:val="20"/>
          <w:szCs w:val="21"/>
          <w:lang w:eastAsia="zh-CN"/>
        </w:rPr>
      </w:pPr>
      <w:r w:rsidRPr="00080BC0">
        <w:rPr>
          <w:rFonts w:ascii="Times New Roman" w:eastAsia="等线" w:hAnsi="Times New Roman"/>
          <w:sz w:val="20"/>
          <w:szCs w:val="21"/>
          <w:lang w:eastAsia="zh-CN"/>
        </w:rPr>
        <w:t>For CA_n28A-n67A</w:t>
      </w:r>
      <w:r w:rsidRPr="00080BC0">
        <w:rPr>
          <w:rFonts w:ascii="Times New Roman" w:eastAsia="等线" w:hAnsi="Times New Roman" w:hint="eastAsia"/>
          <w:sz w:val="20"/>
          <w:szCs w:val="21"/>
          <w:lang w:eastAsia="zh-CN"/>
        </w:rPr>
        <w:t>,</w:t>
      </w:r>
      <w:r w:rsidRPr="00080BC0">
        <w:rPr>
          <w:rFonts w:ascii="Times New Roman" w:eastAsia="等线" w:hAnsi="Times New Roman"/>
          <w:sz w:val="20"/>
          <w:szCs w:val="21"/>
          <w:lang w:eastAsia="zh-CN"/>
        </w:rPr>
        <w:t xml:space="preserve"> restrict n28 operation to Region 1 range 703-733/758-788 MHz as a starting point.</w:t>
      </w:r>
    </w:p>
    <w:p w14:paraId="6B62F319" w14:textId="77777777" w:rsidR="00080BC0" w:rsidRPr="00080BC0" w:rsidRDefault="00080BC0" w:rsidP="00080BC0">
      <w:pPr>
        <w:pStyle w:val="afb"/>
        <w:numPr>
          <w:ilvl w:val="0"/>
          <w:numId w:val="34"/>
        </w:numPr>
        <w:spacing w:after="120"/>
        <w:ind w:left="822" w:hanging="357"/>
        <w:contextualSpacing w:val="0"/>
        <w:jc w:val="both"/>
        <w:rPr>
          <w:rFonts w:ascii="Times New Roman" w:eastAsia="等线" w:hAnsi="Times New Roman"/>
          <w:sz w:val="20"/>
          <w:szCs w:val="21"/>
          <w:lang w:eastAsia="zh-CN"/>
        </w:rPr>
      </w:pPr>
      <w:r w:rsidRPr="00080BC0">
        <w:rPr>
          <w:rFonts w:ascii="Times New Roman" w:eastAsia="等线" w:hAnsi="Times New Roman"/>
          <w:sz w:val="20"/>
          <w:szCs w:val="21"/>
          <w:lang w:eastAsia="zh-CN"/>
        </w:rPr>
        <w:t>For CA_12A-n29A, further study is needed.</w:t>
      </w:r>
    </w:p>
    <w:p w14:paraId="4E1502B0" w14:textId="2D9E3BAA" w:rsidR="00080BC0" w:rsidRDefault="00080BC0" w:rsidP="00080BC0">
      <w:pPr>
        <w:spacing w:after="120"/>
        <w:jc w:val="both"/>
        <w:rPr>
          <w:rFonts w:eastAsia="等线"/>
          <w:szCs w:val="21"/>
          <w:lang w:eastAsia="zh-CN"/>
        </w:rPr>
      </w:pPr>
      <w:r w:rsidRPr="00FF2AC5">
        <w:rPr>
          <w:rFonts w:eastAsia="等线"/>
          <w:b/>
          <w:szCs w:val="21"/>
          <w:lang w:eastAsia="zh-CN"/>
        </w:rPr>
        <w:t>P</w:t>
      </w:r>
      <w:r w:rsidRPr="00FF2AC5">
        <w:rPr>
          <w:rFonts w:eastAsia="等线" w:hint="eastAsia"/>
          <w:b/>
          <w:szCs w:val="21"/>
          <w:lang w:eastAsia="zh-CN"/>
        </w:rPr>
        <w:t>roposal</w:t>
      </w:r>
      <w:r>
        <w:rPr>
          <w:rFonts w:eastAsia="等线"/>
          <w:b/>
          <w:szCs w:val="21"/>
          <w:lang w:eastAsia="zh-CN"/>
        </w:rPr>
        <w:t xml:space="preserve"> 2: </w:t>
      </w:r>
      <w:r w:rsidRPr="00080BC0">
        <w:rPr>
          <w:rFonts w:eastAsia="等线"/>
          <w:szCs w:val="21"/>
          <w:lang w:eastAsia="zh-CN"/>
        </w:rPr>
        <w:t>Considering the limitation of wider DL filters in suppressing closer UL, the REFSENS would be impacted and should be firstly studied, the performance of ACS, IBB and OBB could be further analysed based on relaxation of REFSENS.</w:t>
      </w:r>
    </w:p>
    <w:p w14:paraId="2A63B6FC" w14:textId="534F566A" w:rsidR="00CE1702" w:rsidRPr="00CE1702" w:rsidRDefault="00CE1702" w:rsidP="00CE1702">
      <w:pPr>
        <w:spacing w:before="240" w:after="240"/>
        <w:rPr>
          <w:rFonts w:eastAsia="MS Mincho"/>
          <w:b/>
          <w:kern w:val="28"/>
          <w:lang w:val="en-US" w:eastAsia="ja-JP"/>
        </w:rPr>
      </w:pPr>
      <w:r w:rsidRPr="00A40AA0">
        <w:rPr>
          <w:rFonts w:eastAsia="MS Mincho"/>
          <w:b/>
          <w:kern w:val="28"/>
          <w:lang w:val="en-US" w:eastAsia="ja-JP"/>
        </w:rPr>
        <w:t xml:space="preserve">Observation </w:t>
      </w:r>
      <w:r>
        <w:rPr>
          <w:rFonts w:eastAsia="MS Mincho"/>
          <w:b/>
          <w:kern w:val="28"/>
          <w:lang w:val="en-US" w:eastAsia="ja-JP"/>
        </w:rPr>
        <w:t>1</w:t>
      </w:r>
      <w:r w:rsidRPr="00A40AA0">
        <w:rPr>
          <w:rFonts w:eastAsia="MS Mincho"/>
          <w:b/>
          <w:kern w:val="28"/>
          <w:lang w:val="en-US" w:eastAsia="ja-JP"/>
        </w:rPr>
        <w:t xml:space="preserve">: </w:t>
      </w:r>
      <w:r w:rsidRPr="00080BC0">
        <w:rPr>
          <w:rFonts w:eastAsia="MS Mincho"/>
          <w:kern w:val="28"/>
          <w:lang w:val="en-US" w:eastAsia="ja-JP"/>
        </w:rPr>
        <w:t xml:space="preserve">If the PSD difference between the in-gap interference and the target CC is sufficiently low, and the LO is ideal enough, then image rejection will </w:t>
      </w:r>
      <w:r w:rsidRPr="00080BC0">
        <w:rPr>
          <w:rFonts w:eastAsia="MS Mincho" w:hint="eastAsia"/>
          <w:kern w:val="28"/>
          <w:lang w:val="en-US" w:eastAsia="ja-JP"/>
        </w:rPr>
        <w:t xml:space="preserve">not be a big </w:t>
      </w:r>
      <w:r w:rsidRPr="00080BC0">
        <w:rPr>
          <w:rFonts w:eastAsia="MS Mincho"/>
          <w:kern w:val="28"/>
          <w:lang w:val="en-US" w:eastAsia="ja-JP"/>
        </w:rPr>
        <w:t>issue.</w:t>
      </w:r>
    </w:p>
    <w:p w14:paraId="1714F67A" w14:textId="77777777" w:rsidR="00080BC0" w:rsidRPr="007D1DA2" w:rsidRDefault="00080BC0" w:rsidP="00080BC0">
      <w:pPr>
        <w:jc w:val="both"/>
        <w:rPr>
          <w:rFonts w:eastAsia="微软雅黑"/>
          <w:bCs/>
          <w:kern w:val="28"/>
          <w:szCs w:val="22"/>
          <w:lang w:eastAsia="zh-CN"/>
        </w:rPr>
      </w:pPr>
      <w:r w:rsidRPr="00A40AA0">
        <w:rPr>
          <w:rFonts w:eastAsiaTheme="minorEastAsia"/>
          <w:b/>
          <w:bCs/>
          <w:kern w:val="28"/>
          <w:szCs w:val="22"/>
          <w:lang w:eastAsia="zh-CN"/>
        </w:rPr>
        <w:t>Proposal</w:t>
      </w:r>
      <w:r>
        <w:rPr>
          <w:rFonts w:eastAsiaTheme="minorEastAsia"/>
          <w:b/>
          <w:bCs/>
          <w:kern w:val="28"/>
          <w:szCs w:val="22"/>
          <w:lang w:eastAsia="zh-CN"/>
        </w:rPr>
        <w:t xml:space="preserve"> 3: </w:t>
      </w:r>
      <w:r w:rsidRPr="00080BC0">
        <w:rPr>
          <w:rFonts w:eastAsiaTheme="minorEastAsia"/>
          <w:bCs/>
          <w:kern w:val="28"/>
          <w:szCs w:val="22"/>
          <w:lang w:eastAsia="zh-CN"/>
        </w:rPr>
        <w:t>For the architecture of LO sharing between two DL CCs, the upper limit of two DL CC received power spectral density imbalance should be studied.</w:t>
      </w:r>
      <w:r>
        <w:rPr>
          <w:rFonts w:eastAsiaTheme="minorEastAsia"/>
          <w:b/>
          <w:bCs/>
          <w:kern w:val="28"/>
          <w:szCs w:val="22"/>
          <w:lang w:eastAsia="zh-CN"/>
        </w:rPr>
        <w:t xml:space="preserve"> </w:t>
      </w:r>
    </w:p>
    <w:p w14:paraId="33A1C32F" w14:textId="5348B81E" w:rsidR="00080BC0" w:rsidRDefault="00080BC0" w:rsidP="00080BC0">
      <w:pPr>
        <w:spacing w:before="240" w:after="240"/>
        <w:jc w:val="both"/>
        <w:rPr>
          <w:rFonts w:eastAsiaTheme="minorEastAsia"/>
          <w:bCs/>
          <w:kern w:val="28"/>
          <w:szCs w:val="22"/>
          <w:lang w:eastAsia="zh-CN"/>
        </w:rPr>
      </w:pPr>
      <w:r w:rsidRPr="00A40AA0">
        <w:rPr>
          <w:rFonts w:eastAsiaTheme="minorEastAsia"/>
          <w:b/>
          <w:bCs/>
          <w:kern w:val="28"/>
          <w:szCs w:val="22"/>
          <w:lang w:eastAsia="zh-CN"/>
        </w:rPr>
        <w:lastRenderedPageBreak/>
        <w:t>Proposal</w:t>
      </w:r>
      <w:r>
        <w:rPr>
          <w:rFonts w:eastAsiaTheme="minorEastAsia"/>
          <w:b/>
          <w:bCs/>
          <w:kern w:val="28"/>
          <w:szCs w:val="22"/>
          <w:lang w:eastAsia="zh-CN"/>
        </w:rPr>
        <w:t xml:space="preserve"> 4: </w:t>
      </w:r>
      <w:r w:rsidRPr="00080BC0">
        <w:rPr>
          <w:rFonts w:eastAsiaTheme="minorEastAsia"/>
          <w:bCs/>
          <w:kern w:val="28"/>
          <w:szCs w:val="22"/>
          <w:lang w:eastAsia="zh-CN"/>
        </w:rPr>
        <w:t>When the LO is shared between two DL CCs, further discussion is needed on whether to define a new requirement or test case for REFSENS degradation due to image interference.</w:t>
      </w:r>
    </w:p>
    <w:p w14:paraId="27CC328A" w14:textId="12D854DC" w:rsidR="00B84A15" w:rsidRPr="00B84A15" w:rsidRDefault="00B84A15" w:rsidP="00B84A15">
      <w:pPr>
        <w:tabs>
          <w:tab w:val="num" w:pos="2880"/>
        </w:tabs>
        <w:spacing w:before="180"/>
        <w:jc w:val="both"/>
        <w:rPr>
          <w:rFonts w:eastAsia="宋体"/>
          <w:b/>
          <w:lang w:val="en-US" w:eastAsia="zh-CN"/>
        </w:rPr>
      </w:pPr>
      <w:r>
        <w:rPr>
          <w:rFonts w:eastAsia="宋体"/>
          <w:b/>
          <w:lang w:val="en-US" w:eastAsia="zh-CN"/>
        </w:rPr>
        <w:t>Observation 2</w:t>
      </w:r>
      <w:r w:rsidRPr="00C012C7">
        <w:rPr>
          <w:rFonts w:eastAsia="宋体"/>
          <w:b/>
          <w:lang w:val="en-US" w:eastAsia="zh-CN"/>
        </w:rPr>
        <w:t xml:space="preserve">: </w:t>
      </w:r>
      <w:r w:rsidRPr="00B84A15">
        <w:rPr>
          <w:rFonts w:eastAsia="宋体"/>
          <w:lang w:val="en-US" w:eastAsia="zh-CN"/>
        </w:rPr>
        <w:t>The sharing o</w:t>
      </w:r>
      <w:bookmarkStart w:id="14" w:name="_GoBack"/>
      <w:bookmarkEnd w:id="14"/>
      <w:r w:rsidRPr="00B84A15">
        <w:rPr>
          <w:rFonts w:eastAsia="宋体"/>
          <w:lang w:val="en-US" w:eastAsia="zh-CN"/>
        </w:rPr>
        <w:t>f other RF front-end components including the LO, LPF and ADC will further deteriorate the performance of the received signal, larger relaxation of REFSENS is needed.</w:t>
      </w:r>
      <w:r>
        <w:rPr>
          <w:rFonts w:eastAsia="宋体"/>
          <w:b/>
          <w:lang w:val="en-US" w:eastAsia="zh-CN"/>
        </w:rPr>
        <w:t xml:space="preserve"> </w:t>
      </w:r>
    </w:p>
    <w:p w14:paraId="13307DF3" w14:textId="110F0131" w:rsidR="00930A0A" w:rsidRPr="00080BC0" w:rsidRDefault="00080BC0" w:rsidP="00080BC0">
      <w:pPr>
        <w:tabs>
          <w:tab w:val="num" w:pos="2880"/>
        </w:tabs>
        <w:spacing w:before="180"/>
        <w:jc w:val="both"/>
        <w:rPr>
          <w:rFonts w:eastAsia="宋体"/>
          <w:b/>
          <w:lang w:val="en-US" w:eastAsia="zh-CN"/>
        </w:rPr>
      </w:pPr>
      <w:r w:rsidRPr="00C012C7">
        <w:rPr>
          <w:rFonts w:eastAsia="宋体"/>
          <w:b/>
          <w:lang w:val="en-US" w:eastAsia="zh-CN"/>
        </w:rPr>
        <w:t>Proposal</w:t>
      </w:r>
      <w:r>
        <w:rPr>
          <w:rFonts w:eastAsia="宋体"/>
          <w:b/>
          <w:lang w:val="en-US" w:eastAsia="zh-CN"/>
        </w:rPr>
        <w:t xml:space="preserve"> 5</w:t>
      </w:r>
      <w:r w:rsidRPr="00C012C7">
        <w:rPr>
          <w:rFonts w:eastAsia="宋体"/>
          <w:b/>
          <w:lang w:val="en-US" w:eastAsia="zh-CN"/>
        </w:rPr>
        <w:t xml:space="preserve">: </w:t>
      </w:r>
      <w:r w:rsidR="00B84A15" w:rsidRPr="00B84A15">
        <w:rPr>
          <w:rFonts w:eastAsia="宋体"/>
          <w:lang w:val="en-US" w:eastAsia="zh-CN"/>
        </w:rPr>
        <w:t>RAN4 requirement development should only consider to separate the RX chains for the two DL CCs after LNA.</w:t>
      </w:r>
    </w:p>
    <w:p w14:paraId="3EFC5E41" w14:textId="77777777" w:rsidR="00672D81" w:rsidRPr="009F2B41" w:rsidRDefault="00672D81" w:rsidP="00B93C48">
      <w:pPr>
        <w:pStyle w:val="afb"/>
        <w:numPr>
          <w:ilvl w:val="0"/>
          <w:numId w:val="1"/>
        </w:numPr>
        <w:pBdr>
          <w:top w:val="single" w:sz="12" w:space="3" w:color="auto"/>
        </w:pBdr>
        <w:spacing w:before="240"/>
        <w:ind w:left="0" w:firstLine="0"/>
        <w:outlineLvl w:val="0"/>
        <w:rPr>
          <w:sz w:val="36"/>
          <w:szCs w:val="36"/>
        </w:rPr>
      </w:pPr>
      <w:r w:rsidRPr="009F2B41">
        <w:rPr>
          <w:sz w:val="36"/>
          <w:szCs w:val="36"/>
        </w:rPr>
        <w:t>References</w:t>
      </w:r>
    </w:p>
    <w:p w14:paraId="136EC865" w14:textId="68C58C40" w:rsidR="00A5790A" w:rsidRPr="00DE036A" w:rsidRDefault="006A7710" w:rsidP="00B93C48">
      <w:pPr>
        <w:numPr>
          <w:ilvl w:val="0"/>
          <w:numId w:val="2"/>
        </w:numPr>
        <w:contextualSpacing/>
        <w:rPr>
          <w:rFonts w:eastAsia="等线"/>
        </w:rPr>
      </w:pPr>
      <w:r w:rsidRPr="006A7710">
        <w:rPr>
          <w:rFonts w:eastAsia="等线"/>
        </w:rPr>
        <w:t>R4-2515156</w:t>
      </w:r>
      <w:r>
        <w:rPr>
          <w:rFonts w:eastAsia="等线"/>
        </w:rPr>
        <w:t>,</w:t>
      </w:r>
      <w:r w:rsidRPr="006A7710">
        <w:rPr>
          <w:rFonts w:eastAsia="等线"/>
        </w:rPr>
        <w:t xml:space="preserve"> </w:t>
      </w:r>
      <w:proofErr w:type="spellStart"/>
      <w:r w:rsidRPr="006A7710">
        <w:rPr>
          <w:rFonts w:eastAsia="等线"/>
        </w:rPr>
        <w:t>NR_LBCA_Sw_Enh</w:t>
      </w:r>
      <w:proofErr w:type="spellEnd"/>
      <w:r w:rsidRPr="006A7710">
        <w:rPr>
          <w:rFonts w:eastAsia="等线"/>
        </w:rPr>
        <w:t xml:space="preserve"> WF</w:t>
      </w:r>
      <w:r w:rsidR="00A310A3" w:rsidRPr="0043632B">
        <w:rPr>
          <w:rFonts w:eastAsia="等线"/>
        </w:rPr>
        <w:t>,</w:t>
      </w:r>
      <w:r w:rsidR="00672D81" w:rsidRPr="0043632B">
        <w:rPr>
          <w:rFonts w:eastAsia="等线"/>
        </w:rPr>
        <w:t xml:space="preserve"> </w:t>
      </w:r>
      <w:r w:rsidR="001F0C42" w:rsidRPr="001F0C42">
        <w:rPr>
          <w:rFonts w:eastAsia="等线"/>
        </w:rPr>
        <w:t>Moderator (Apple)</w:t>
      </w:r>
      <w:r w:rsidR="009A66F9">
        <w:rPr>
          <w:rFonts w:eastAsia="等线"/>
        </w:rPr>
        <w:t xml:space="preserve">, </w:t>
      </w:r>
      <w:bookmarkStart w:id="15" w:name="OLE_LINK9"/>
      <w:bookmarkStart w:id="16" w:name="OLE_LINK12"/>
      <w:r w:rsidR="00672D81" w:rsidRPr="00DE036A">
        <w:rPr>
          <w:rFonts w:eastAsia="等线"/>
        </w:rPr>
        <w:t>RAN4#11</w:t>
      </w:r>
      <w:r w:rsidR="00DE036A">
        <w:rPr>
          <w:rFonts w:eastAsia="等线"/>
        </w:rPr>
        <w:t>6</w:t>
      </w:r>
      <w:r w:rsidR="001F0C42">
        <w:rPr>
          <w:rFonts w:eastAsia="等线"/>
        </w:rPr>
        <w:t>bis</w:t>
      </w:r>
      <w:r w:rsidR="00672D81" w:rsidRPr="00DE036A">
        <w:rPr>
          <w:rFonts w:eastAsia="等线"/>
        </w:rPr>
        <w:t>.</w:t>
      </w:r>
      <w:bookmarkEnd w:id="8"/>
      <w:bookmarkEnd w:id="9"/>
      <w:bookmarkEnd w:id="11"/>
      <w:bookmarkEnd w:id="12"/>
      <w:bookmarkEnd w:id="15"/>
      <w:bookmarkEnd w:id="16"/>
    </w:p>
    <w:p w14:paraId="79AF99F9" w14:textId="5EEF7847" w:rsidR="0078331B" w:rsidRDefault="00BE1402" w:rsidP="00DF750D">
      <w:pPr>
        <w:numPr>
          <w:ilvl w:val="0"/>
          <w:numId w:val="2"/>
        </w:numPr>
        <w:contextualSpacing/>
        <w:rPr>
          <w:rFonts w:eastAsia="等线"/>
        </w:rPr>
      </w:pPr>
      <w:r w:rsidRPr="00BE1402">
        <w:rPr>
          <w:rFonts w:eastAsia="等线"/>
        </w:rPr>
        <w:t>R4-2513810</w:t>
      </w:r>
      <w:r>
        <w:rPr>
          <w:rFonts w:eastAsia="等线"/>
        </w:rPr>
        <w:t xml:space="preserve">, </w:t>
      </w:r>
      <w:r w:rsidR="00DF750D" w:rsidRPr="00DF750D">
        <w:rPr>
          <w:rFonts w:eastAsia="等线"/>
        </w:rPr>
        <w:t>Feasibility of LB switching FDD+SDL example combinations</w:t>
      </w:r>
      <w:r w:rsidR="00DF750D">
        <w:rPr>
          <w:rFonts w:eastAsia="等线"/>
        </w:rPr>
        <w:t xml:space="preserve">, </w:t>
      </w:r>
      <w:r w:rsidR="00DF750D" w:rsidRPr="00DF750D">
        <w:rPr>
          <w:rFonts w:eastAsia="等线"/>
        </w:rPr>
        <w:t>Skyworks Solutions, Inc.</w:t>
      </w:r>
      <w:r w:rsidR="00DF750D">
        <w:rPr>
          <w:rFonts w:eastAsia="等线"/>
        </w:rPr>
        <w:t xml:space="preserve">, </w:t>
      </w:r>
      <w:r w:rsidR="00DF750D" w:rsidRPr="00DE036A">
        <w:rPr>
          <w:rFonts w:eastAsia="等线"/>
        </w:rPr>
        <w:t>RAN4#11</w:t>
      </w:r>
      <w:r w:rsidR="00DF750D">
        <w:rPr>
          <w:rFonts w:eastAsia="等线"/>
        </w:rPr>
        <w:t>6bis</w:t>
      </w:r>
      <w:r w:rsidR="00DF750D" w:rsidRPr="00DE036A">
        <w:rPr>
          <w:rFonts w:eastAsia="等线"/>
        </w:rPr>
        <w:t>.</w:t>
      </w:r>
    </w:p>
    <w:p w14:paraId="14E2D0A5" w14:textId="77777777" w:rsidR="003E0E9D" w:rsidRPr="003E0E9D" w:rsidRDefault="003E0E9D" w:rsidP="003E0E9D">
      <w:pPr>
        <w:numPr>
          <w:ilvl w:val="0"/>
          <w:numId w:val="2"/>
        </w:numPr>
        <w:contextualSpacing/>
        <w:rPr>
          <w:rFonts w:eastAsia="等线"/>
        </w:rPr>
      </w:pPr>
      <w:r w:rsidRPr="003E0E9D">
        <w:rPr>
          <w:rFonts w:eastAsia="等线"/>
        </w:rPr>
        <w:t xml:space="preserve">R4-102976, Considerations on retuning for deactivated </w:t>
      </w:r>
      <w:proofErr w:type="spellStart"/>
      <w:r w:rsidRPr="003E0E9D">
        <w:rPr>
          <w:rFonts w:eastAsia="等线"/>
        </w:rPr>
        <w:t>SCell</w:t>
      </w:r>
      <w:proofErr w:type="spellEnd"/>
      <w:r w:rsidRPr="003E0E9D">
        <w:rPr>
          <w:rFonts w:eastAsia="等线"/>
        </w:rPr>
        <w:t xml:space="preserve"> and related implications, Nokia Corporation, RAN4 #56</w:t>
      </w:r>
    </w:p>
    <w:p w14:paraId="23E62751" w14:textId="0BC6908A" w:rsidR="003E0E9D" w:rsidRDefault="00BD4E11" w:rsidP="00DF750D">
      <w:pPr>
        <w:numPr>
          <w:ilvl w:val="0"/>
          <w:numId w:val="2"/>
        </w:numPr>
        <w:contextualSpacing/>
        <w:rPr>
          <w:rFonts w:eastAsia="等线"/>
        </w:rPr>
      </w:pPr>
      <w:r w:rsidRPr="00BD4E11">
        <w:rPr>
          <w:rFonts w:eastAsia="等线"/>
        </w:rPr>
        <w:t>TR387</w:t>
      </w:r>
      <w:r w:rsidR="00886B44">
        <w:rPr>
          <w:rFonts w:eastAsia="等线"/>
        </w:rPr>
        <w:t>5</w:t>
      </w:r>
      <w:r w:rsidRPr="00BD4E11">
        <w:rPr>
          <w:rFonts w:eastAsia="等线"/>
        </w:rPr>
        <w:t>5</w:t>
      </w:r>
      <w:r>
        <w:rPr>
          <w:rFonts w:eastAsia="等线"/>
        </w:rPr>
        <w:t xml:space="preserve">, </w:t>
      </w:r>
      <w:r w:rsidR="00A66B64" w:rsidRPr="00A66B64">
        <w:rPr>
          <w:rFonts w:eastAsia="等线"/>
        </w:rPr>
        <w:t>Study on NR FR1 DL fragmented carriers</w:t>
      </w:r>
      <w:r w:rsidR="00A66B64">
        <w:rPr>
          <w:rFonts w:eastAsia="等线"/>
        </w:rPr>
        <w:t>.</w:t>
      </w:r>
    </w:p>
    <w:p w14:paraId="5BA3B6A1" w14:textId="7295EE93" w:rsidR="001557D8" w:rsidRPr="000C076F" w:rsidRDefault="001557D8" w:rsidP="00DF750D">
      <w:pPr>
        <w:numPr>
          <w:ilvl w:val="0"/>
          <w:numId w:val="2"/>
        </w:numPr>
        <w:contextualSpacing/>
        <w:rPr>
          <w:rFonts w:eastAsia="等线"/>
          <w:lang w:eastAsia="zh-CN"/>
        </w:rPr>
      </w:pPr>
      <w:r>
        <w:rPr>
          <w:rFonts w:eastAsia="等线"/>
          <w:lang w:eastAsia="zh-CN"/>
        </w:rPr>
        <w:t>TS38.101-1</w:t>
      </w:r>
      <w:r w:rsidR="004E31E2">
        <w:rPr>
          <w:rFonts w:eastAsia="等线"/>
          <w:lang w:eastAsia="zh-CN"/>
        </w:rPr>
        <w:t>.</w:t>
      </w:r>
    </w:p>
    <w:sectPr w:rsidR="001557D8" w:rsidRPr="000C076F" w:rsidSect="002554AC">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A269" w14:textId="77777777" w:rsidR="003009E7" w:rsidRDefault="003009E7" w:rsidP="00041824">
      <w:r>
        <w:separator/>
      </w:r>
    </w:p>
  </w:endnote>
  <w:endnote w:type="continuationSeparator" w:id="0">
    <w:p w14:paraId="56740A8C" w14:textId="77777777" w:rsidR="003009E7" w:rsidRDefault="003009E7" w:rsidP="00041824">
      <w:r>
        <w:continuationSeparator/>
      </w:r>
    </w:p>
  </w:endnote>
  <w:endnote w:type="continuationNotice" w:id="1">
    <w:p w14:paraId="0113A3EC" w14:textId="77777777" w:rsidR="003009E7" w:rsidRDefault="00300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C148C4" w:rsidRDefault="00C148C4">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C148C4" w:rsidRDefault="00C148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C4521" w14:textId="77777777" w:rsidR="003009E7" w:rsidRDefault="003009E7" w:rsidP="00041824">
      <w:r>
        <w:separator/>
      </w:r>
    </w:p>
  </w:footnote>
  <w:footnote w:type="continuationSeparator" w:id="0">
    <w:p w14:paraId="55F7CC25" w14:textId="77777777" w:rsidR="003009E7" w:rsidRDefault="003009E7" w:rsidP="00041824">
      <w:r>
        <w:continuationSeparator/>
      </w:r>
    </w:p>
  </w:footnote>
  <w:footnote w:type="continuationNotice" w:id="1">
    <w:p w14:paraId="50F53892" w14:textId="77777777" w:rsidR="003009E7" w:rsidRDefault="00300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C148C4" w:rsidRDefault="00C148C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20DEA"/>
    <w:multiLevelType w:val="hybridMultilevel"/>
    <w:tmpl w:val="DAC41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295A75"/>
    <w:multiLevelType w:val="hybridMultilevel"/>
    <w:tmpl w:val="F8E633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92681"/>
    <w:multiLevelType w:val="multilevel"/>
    <w:tmpl w:val="490A8FA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9281BF4"/>
    <w:multiLevelType w:val="hybridMultilevel"/>
    <w:tmpl w:val="24CCE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7875C0"/>
    <w:multiLevelType w:val="hybridMultilevel"/>
    <w:tmpl w:val="3DB4A348"/>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8"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B4653"/>
    <w:multiLevelType w:val="hybridMultilevel"/>
    <w:tmpl w:val="5B4A945E"/>
    <w:lvl w:ilvl="0" w:tplc="5204F974">
      <w:start w:val="1"/>
      <w:numFmt w:val="bullet"/>
      <w:lvlText w:val="•"/>
      <w:lvlJc w:val="left"/>
      <w:pPr>
        <w:tabs>
          <w:tab w:val="num" w:pos="720"/>
        </w:tabs>
        <w:ind w:left="720" w:hanging="360"/>
      </w:pPr>
      <w:rPr>
        <w:rFonts w:ascii="Arial" w:hAnsi="Arial" w:hint="default"/>
      </w:rPr>
    </w:lvl>
    <w:lvl w:ilvl="1" w:tplc="958E04A2">
      <w:start w:val="1"/>
      <w:numFmt w:val="bullet"/>
      <w:lvlText w:val="•"/>
      <w:lvlJc w:val="left"/>
      <w:pPr>
        <w:tabs>
          <w:tab w:val="num" w:pos="1440"/>
        </w:tabs>
        <w:ind w:left="1440" w:hanging="360"/>
      </w:pPr>
      <w:rPr>
        <w:rFonts w:ascii="Arial" w:hAnsi="Arial" w:hint="default"/>
      </w:rPr>
    </w:lvl>
    <w:lvl w:ilvl="2" w:tplc="231683AC" w:tentative="1">
      <w:start w:val="1"/>
      <w:numFmt w:val="bullet"/>
      <w:lvlText w:val="•"/>
      <w:lvlJc w:val="left"/>
      <w:pPr>
        <w:tabs>
          <w:tab w:val="num" w:pos="2160"/>
        </w:tabs>
        <w:ind w:left="2160" w:hanging="360"/>
      </w:pPr>
      <w:rPr>
        <w:rFonts w:ascii="Arial" w:hAnsi="Arial" w:hint="default"/>
      </w:rPr>
    </w:lvl>
    <w:lvl w:ilvl="3" w:tplc="D4A6980C" w:tentative="1">
      <w:start w:val="1"/>
      <w:numFmt w:val="bullet"/>
      <w:lvlText w:val="•"/>
      <w:lvlJc w:val="left"/>
      <w:pPr>
        <w:tabs>
          <w:tab w:val="num" w:pos="2880"/>
        </w:tabs>
        <w:ind w:left="2880" w:hanging="360"/>
      </w:pPr>
      <w:rPr>
        <w:rFonts w:ascii="Arial" w:hAnsi="Arial" w:hint="default"/>
      </w:rPr>
    </w:lvl>
    <w:lvl w:ilvl="4" w:tplc="6FF8DF7E" w:tentative="1">
      <w:start w:val="1"/>
      <w:numFmt w:val="bullet"/>
      <w:lvlText w:val="•"/>
      <w:lvlJc w:val="left"/>
      <w:pPr>
        <w:tabs>
          <w:tab w:val="num" w:pos="3600"/>
        </w:tabs>
        <w:ind w:left="3600" w:hanging="360"/>
      </w:pPr>
      <w:rPr>
        <w:rFonts w:ascii="Arial" w:hAnsi="Arial" w:hint="default"/>
      </w:rPr>
    </w:lvl>
    <w:lvl w:ilvl="5" w:tplc="69764960" w:tentative="1">
      <w:start w:val="1"/>
      <w:numFmt w:val="bullet"/>
      <w:lvlText w:val="•"/>
      <w:lvlJc w:val="left"/>
      <w:pPr>
        <w:tabs>
          <w:tab w:val="num" w:pos="4320"/>
        </w:tabs>
        <w:ind w:left="4320" w:hanging="360"/>
      </w:pPr>
      <w:rPr>
        <w:rFonts w:ascii="Arial" w:hAnsi="Arial" w:hint="default"/>
      </w:rPr>
    </w:lvl>
    <w:lvl w:ilvl="6" w:tplc="6302BD7C" w:tentative="1">
      <w:start w:val="1"/>
      <w:numFmt w:val="bullet"/>
      <w:lvlText w:val="•"/>
      <w:lvlJc w:val="left"/>
      <w:pPr>
        <w:tabs>
          <w:tab w:val="num" w:pos="5040"/>
        </w:tabs>
        <w:ind w:left="5040" w:hanging="360"/>
      </w:pPr>
      <w:rPr>
        <w:rFonts w:ascii="Arial" w:hAnsi="Arial" w:hint="default"/>
      </w:rPr>
    </w:lvl>
    <w:lvl w:ilvl="7" w:tplc="B3262E48" w:tentative="1">
      <w:start w:val="1"/>
      <w:numFmt w:val="bullet"/>
      <w:lvlText w:val="•"/>
      <w:lvlJc w:val="left"/>
      <w:pPr>
        <w:tabs>
          <w:tab w:val="num" w:pos="5760"/>
        </w:tabs>
        <w:ind w:left="5760" w:hanging="360"/>
      </w:pPr>
      <w:rPr>
        <w:rFonts w:ascii="Arial" w:hAnsi="Arial" w:hint="default"/>
      </w:rPr>
    </w:lvl>
    <w:lvl w:ilvl="8" w:tplc="0D667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C47134"/>
    <w:multiLevelType w:val="multilevel"/>
    <w:tmpl w:val="674E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1216AF"/>
    <w:multiLevelType w:val="multilevel"/>
    <w:tmpl w:val="65C21F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E297DE6"/>
    <w:multiLevelType w:val="hybridMultilevel"/>
    <w:tmpl w:val="51D48824"/>
    <w:lvl w:ilvl="0" w:tplc="38C0A4A0">
      <w:start w:val="1"/>
      <w:numFmt w:val="bullet"/>
      <w:lvlText w:val="•"/>
      <w:lvlJc w:val="left"/>
      <w:pPr>
        <w:tabs>
          <w:tab w:val="num" w:pos="720"/>
        </w:tabs>
        <w:ind w:left="720" w:hanging="360"/>
      </w:pPr>
      <w:rPr>
        <w:rFonts w:ascii="Arial" w:hAnsi="Arial" w:hint="default"/>
      </w:rPr>
    </w:lvl>
    <w:lvl w:ilvl="1" w:tplc="FF5C1310">
      <w:numFmt w:val="bullet"/>
      <w:lvlText w:val="•"/>
      <w:lvlJc w:val="left"/>
      <w:pPr>
        <w:tabs>
          <w:tab w:val="num" w:pos="1440"/>
        </w:tabs>
        <w:ind w:left="1440" w:hanging="360"/>
      </w:pPr>
      <w:rPr>
        <w:rFonts w:ascii="Arial" w:hAnsi="Arial" w:hint="default"/>
      </w:rPr>
    </w:lvl>
    <w:lvl w:ilvl="2" w:tplc="C7C68188" w:tentative="1">
      <w:start w:val="1"/>
      <w:numFmt w:val="bullet"/>
      <w:lvlText w:val="•"/>
      <w:lvlJc w:val="left"/>
      <w:pPr>
        <w:tabs>
          <w:tab w:val="num" w:pos="2160"/>
        </w:tabs>
        <w:ind w:left="2160" w:hanging="360"/>
      </w:pPr>
      <w:rPr>
        <w:rFonts w:ascii="Arial" w:hAnsi="Arial" w:hint="default"/>
      </w:rPr>
    </w:lvl>
    <w:lvl w:ilvl="3" w:tplc="D7683EEE" w:tentative="1">
      <w:start w:val="1"/>
      <w:numFmt w:val="bullet"/>
      <w:lvlText w:val="•"/>
      <w:lvlJc w:val="left"/>
      <w:pPr>
        <w:tabs>
          <w:tab w:val="num" w:pos="2880"/>
        </w:tabs>
        <w:ind w:left="2880" w:hanging="360"/>
      </w:pPr>
      <w:rPr>
        <w:rFonts w:ascii="Arial" w:hAnsi="Arial" w:hint="default"/>
      </w:rPr>
    </w:lvl>
    <w:lvl w:ilvl="4" w:tplc="8D7E8258" w:tentative="1">
      <w:start w:val="1"/>
      <w:numFmt w:val="bullet"/>
      <w:lvlText w:val="•"/>
      <w:lvlJc w:val="left"/>
      <w:pPr>
        <w:tabs>
          <w:tab w:val="num" w:pos="3600"/>
        </w:tabs>
        <w:ind w:left="3600" w:hanging="360"/>
      </w:pPr>
      <w:rPr>
        <w:rFonts w:ascii="Arial" w:hAnsi="Arial" w:hint="default"/>
      </w:rPr>
    </w:lvl>
    <w:lvl w:ilvl="5" w:tplc="E272EB2C" w:tentative="1">
      <w:start w:val="1"/>
      <w:numFmt w:val="bullet"/>
      <w:lvlText w:val="•"/>
      <w:lvlJc w:val="left"/>
      <w:pPr>
        <w:tabs>
          <w:tab w:val="num" w:pos="4320"/>
        </w:tabs>
        <w:ind w:left="4320" w:hanging="360"/>
      </w:pPr>
      <w:rPr>
        <w:rFonts w:ascii="Arial" w:hAnsi="Arial" w:hint="default"/>
      </w:rPr>
    </w:lvl>
    <w:lvl w:ilvl="6" w:tplc="90CED19E" w:tentative="1">
      <w:start w:val="1"/>
      <w:numFmt w:val="bullet"/>
      <w:lvlText w:val="•"/>
      <w:lvlJc w:val="left"/>
      <w:pPr>
        <w:tabs>
          <w:tab w:val="num" w:pos="5040"/>
        </w:tabs>
        <w:ind w:left="5040" w:hanging="360"/>
      </w:pPr>
      <w:rPr>
        <w:rFonts w:ascii="Arial" w:hAnsi="Arial" w:hint="default"/>
      </w:rPr>
    </w:lvl>
    <w:lvl w:ilvl="7" w:tplc="2222CB66" w:tentative="1">
      <w:start w:val="1"/>
      <w:numFmt w:val="bullet"/>
      <w:lvlText w:val="•"/>
      <w:lvlJc w:val="left"/>
      <w:pPr>
        <w:tabs>
          <w:tab w:val="num" w:pos="5760"/>
        </w:tabs>
        <w:ind w:left="5760" w:hanging="360"/>
      </w:pPr>
      <w:rPr>
        <w:rFonts w:ascii="Arial" w:hAnsi="Arial" w:hint="default"/>
      </w:rPr>
    </w:lvl>
    <w:lvl w:ilvl="8" w:tplc="B344D5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3CF2264"/>
    <w:multiLevelType w:val="hybridMultilevel"/>
    <w:tmpl w:val="3BF6B93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44B93C85"/>
    <w:multiLevelType w:val="hybridMultilevel"/>
    <w:tmpl w:val="3AEAB4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F7A8A"/>
    <w:multiLevelType w:val="hybridMultilevel"/>
    <w:tmpl w:val="342280C4"/>
    <w:lvl w:ilvl="0" w:tplc="9468EF4E">
      <w:start w:val="1"/>
      <w:numFmt w:val="bullet"/>
      <w:lvlText w:val="•"/>
      <w:lvlJc w:val="left"/>
      <w:pPr>
        <w:tabs>
          <w:tab w:val="num" w:pos="-532"/>
        </w:tabs>
        <w:ind w:left="-532" w:hanging="360"/>
      </w:pPr>
      <w:rPr>
        <w:rFonts w:ascii="Arial" w:hAnsi="Arial" w:hint="default"/>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BD2C3E"/>
    <w:multiLevelType w:val="hybridMultilevel"/>
    <w:tmpl w:val="DEB2E33A"/>
    <w:lvl w:ilvl="0" w:tplc="EB942CEA">
      <w:start w:val="1"/>
      <w:numFmt w:val="bullet"/>
      <w:lvlText w:val="•"/>
      <w:lvlJc w:val="left"/>
      <w:pPr>
        <w:tabs>
          <w:tab w:val="num" w:pos="720"/>
        </w:tabs>
        <w:ind w:left="720" w:hanging="360"/>
      </w:pPr>
      <w:rPr>
        <w:rFonts w:ascii="Arial" w:hAnsi="Arial" w:hint="default"/>
      </w:rPr>
    </w:lvl>
    <w:lvl w:ilvl="1" w:tplc="669490EC">
      <w:numFmt w:val="bullet"/>
      <w:lvlText w:val="•"/>
      <w:lvlJc w:val="left"/>
      <w:pPr>
        <w:tabs>
          <w:tab w:val="num" w:pos="1440"/>
        </w:tabs>
        <w:ind w:left="1440" w:hanging="360"/>
      </w:pPr>
      <w:rPr>
        <w:rFonts w:ascii="Arial" w:hAnsi="Arial" w:hint="default"/>
      </w:rPr>
    </w:lvl>
    <w:lvl w:ilvl="2" w:tplc="155AA3C6" w:tentative="1">
      <w:start w:val="1"/>
      <w:numFmt w:val="bullet"/>
      <w:lvlText w:val="•"/>
      <w:lvlJc w:val="left"/>
      <w:pPr>
        <w:tabs>
          <w:tab w:val="num" w:pos="2160"/>
        </w:tabs>
        <w:ind w:left="2160" w:hanging="360"/>
      </w:pPr>
      <w:rPr>
        <w:rFonts w:ascii="Arial" w:hAnsi="Arial" w:hint="default"/>
      </w:rPr>
    </w:lvl>
    <w:lvl w:ilvl="3" w:tplc="62526C5E" w:tentative="1">
      <w:start w:val="1"/>
      <w:numFmt w:val="bullet"/>
      <w:lvlText w:val="•"/>
      <w:lvlJc w:val="left"/>
      <w:pPr>
        <w:tabs>
          <w:tab w:val="num" w:pos="2880"/>
        </w:tabs>
        <w:ind w:left="2880" w:hanging="360"/>
      </w:pPr>
      <w:rPr>
        <w:rFonts w:ascii="Arial" w:hAnsi="Arial" w:hint="default"/>
      </w:rPr>
    </w:lvl>
    <w:lvl w:ilvl="4" w:tplc="AA6A44FE" w:tentative="1">
      <w:start w:val="1"/>
      <w:numFmt w:val="bullet"/>
      <w:lvlText w:val="•"/>
      <w:lvlJc w:val="left"/>
      <w:pPr>
        <w:tabs>
          <w:tab w:val="num" w:pos="3600"/>
        </w:tabs>
        <w:ind w:left="3600" w:hanging="360"/>
      </w:pPr>
      <w:rPr>
        <w:rFonts w:ascii="Arial" w:hAnsi="Arial" w:hint="default"/>
      </w:rPr>
    </w:lvl>
    <w:lvl w:ilvl="5" w:tplc="1C4CF378" w:tentative="1">
      <w:start w:val="1"/>
      <w:numFmt w:val="bullet"/>
      <w:lvlText w:val="•"/>
      <w:lvlJc w:val="left"/>
      <w:pPr>
        <w:tabs>
          <w:tab w:val="num" w:pos="4320"/>
        </w:tabs>
        <w:ind w:left="4320" w:hanging="360"/>
      </w:pPr>
      <w:rPr>
        <w:rFonts w:ascii="Arial" w:hAnsi="Arial" w:hint="default"/>
      </w:rPr>
    </w:lvl>
    <w:lvl w:ilvl="6" w:tplc="CA2696B0" w:tentative="1">
      <w:start w:val="1"/>
      <w:numFmt w:val="bullet"/>
      <w:lvlText w:val="•"/>
      <w:lvlJc w:val="left"/>
      <w:pPr>
        <w:tabs>
          <w:tab w:val="num" w:pos="5040"/>
        </w:tabs>
        <w:ind w:left="5040" w:hanging="360"/>
      </w:pPr>
      <w:rPr>
        <w:rFonts w:ascii="Arial" w:hAnsi="Arial" w:hint="default"/>
      </w:rPr>
    </w:lvl>
    <w:lvl w:ilvl="7" w:tplc="6CEE4550" w:tentative="1">
      <w:start w:val="1"/>
      <w:numFmt w:val="bullet"/>
      <w:lvlText w:val="•"/>
      <w:lvlJc w:val="left"/>
      <w:pPr>
        <w:tabs>
          <w:tab w:val="num" w:pos="5760"/>
        </w:tabs>
        <w:ind w:left="5760" w:hanging="360"/>
      </w:pPr>
      <w:rPr>
        <w:rFonts w:ascii="Arial" w:hAnsi="Arial" w:hint="default"/>
      </w:rPr>
    </w:lvl>
    <w:lvl w:ilvl="8" w:tplc="8CC4B9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95C5FF4"/>
    <w:multiLevelType w:val="multilevel"/>
    <w:tmpl w:val="595C5FF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8D41A3"/>
    <w:multiLevelType w:val="hybridMultilevel"/>
    <w:tmpl w:val="71FC3C28"/>
    <w:lvl w:ilvl="0" w:tplc="312EFF1E">
      <w:start w:val="1"/>
      <w:numFmt w:val="bullet"/>
      <w:lvlText w:val="•"/>
      <w:lvlJc w:val="left"/>
      <w:pPr>
        <w:tabs>
          <w:tab w:val="num" w:pos="720"/>
        </w:tabs>
        <w:ind w:left="720" w:hanging="360"/>
      </w:pPr>
      <w:rPr>
        <w:rFonts w:ascii="Arial" w:hAnsi="Arial" w:hint="default"/>
      </w:rPr>
    </w:lvl>
    <w:lvl w:ilvl="1" w:tplc="A4FE2FAA">
      <w:start w:val="1"/>
      <w:numFmt w:val="bullet"/>
      <w:lvlText w:val="•"/>
      <w:lvlJc w:val="left"/>
      <w:pPr>
        <w:tabs>
          <w:tab w:val="num" w:pos="1440"/>
        </w:tabs>
        <w:ind w:left="1440" w:hanging="360"/>
      </w:pPr>
      <w:rPr>
        <w:rFonts w:ascii="Arial" w:hAnsi="Arial" w:hint="default"/>
      </w:rPr>
    </w:lvl>
    <w:lvl w:ilvl="2" w:tplc="1064366E">
      <w:numFmt w:val="bullet"/>
      <w:lvlText w:val="•"/>
      <w:lvlJc w:val="left"/>
      <w:pPr>
        <w:tabs>
          <w:tab w:val="num" w:pos="2160"/>
        </w:tabs>
        <w:ind w:left="2160" w:hanging="360"/>
      </w:pPr>
      <w:rPr>
        <w:rFonts w:ascii="Arial" w:hAnsi="Arial" w:hint="default"/>
      </w:rPr>
    </w:lvl>
    <w:lvl w:ilvl="3" w:tplc="8CB46D36" w:tentative="1">
      <w:start w:val="1"/>
      <w:numFmt w:val="bullet"/>
      <w:lvlText w:val="•"/>
      <w:lvlJc w:val="left"/>
      <w:pPr>
        <w:tabs>
          <w:tab w:val="num" w:pos="2880"/>
        </w:tabs>
        <w:ind w:left="2880" w:hanging="360"/>
      </w:pPr>
      <w:rPr>
        <w:rFonts w:ascii="Arial" w:hAnsi="Arial" w:hint="default"/>
      </w:rPr>
    </w:lvl>
    <w:lvl w:ilvl="4" w:tplc="3C2CE246" w:tentative="1">
      <w:start w:val="1"/>
      <w:numFmt w:val="bullet"/>
      <w:lvlText w:val="•"/>
      <w:lvlJc w:val="left"/>
      <w:pPr>
        <w:tabs>
          <w:tab w:val="num" w:pos="3600"/>
        </w:tabs>
        <w:ind w:left="3600" w:hanging="360"/>
      </w:pPr>
      <w:rPr>
        <w:rFonts w:ascii="Arial" w:hAnsi="Arial" w:hint="default"/>
      </w:rPr>
    </w:lvl>
    <w:lvl w:ilvl="5" w:tplc="4E301F1C" w:tentative="1">
      <w:start w:val="1"/>
      <w:numFmt w:val="bullet"/>
      <w:lvlText w:val="•"/>
      <w:lvlJc w:val="left"/>
      <w:pPr>
        <w:tabs>
          <w:tab w:val="num" w:pos="4320"/>
        </w:tabs>
        <w:ind w:left="4320" w:hanging="360"/>
      </w:pPr>
      <w:rPr>
        <w:rFonts w:ascii="Arial" w:hAnsi="Arial" w:hint="default"/>
      </w:rPr>
    </w:lvl>
    <w:lvl w:ilvl="6" w:tplc="FFD064FC" w:tentative="1">
      <w:start w:val="1"/>
      <w:numFmt w:val="bullet"/>
      <w:lvlText w:val="•"/>
      <w:lvlJc w:val="left"/>
      <w:pPr>
        <w:tabs>
          <w:tab w:val="num" w:pos="5040"/>
        </w:tabs>
        <w:ind w:left="5040" w:hanging="360"/>
      </w:pPr>
      <w:rPr>
        <w:rFonts w:ascii="Arial" w:hAnsi="Arial" w:hint="default"/>
      </w:rPr>
    </w:lvl>
    <w:lvl w:ilvl="7" w:tplc="79D0A900" w:tentative="1">
      <w:start w:val="1"/>
      <w:numFmt w:val="bullet"/>
      <w:lvlText w:val="•"/>
      <w:lvlJc w:val="left"/>
      <w:pPr>
        <w:tabs>
          <w:tab w:val="num" w:pos="5760"/>
        </w:tabs>
        <w:ind w:left="5760" w:hanging="360"/>
      </w:pPr>
      <w:rPr>
        <w:rFonts w:ascii="Arial" w:hAnsi="Arial" w:hint="default"/>
      </w:rPr>
    </w:lvl>
    <w:lvl w:ilvl="8" w:tplc="0B0AC4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846FA4"/>
    <w:multiLevelType w:val="hybridMultilevel"/>
    <w:tmpl w:val="352A0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95F51"/>
    <w:multiLevelType w:val="hybridMultilevel"/>
    <w:tmpl w:val="E514F764"/>
    <w:lvl w:ilvl="0" w:tplc="0409000F">
      <w:start w:val="1"/>
      <w:numFmt w:val="decimal"/>
      <w:lvlText w:val="%1."/>
      <w:lvlJc w:val="left"/>
      <w:pPr>
        <w:ind w:left="-532" w:hanging="360"/>
      </w:pPr>
    </w:lvl>
    <w:lvl w:ilvl="1" w:tplc="04090019" w:tentative="1">
      <w:start w:val="1"/>
      <w:numFmt w:val="lowerLetter"/>
      <w:lvlText w:val="%2."/>
      <w:lvlJc w:val="left"/>
      <w:pPr>
        <w:ind w:left="188" w:hanging="360"/>
      </w:pPr>
    </w:lvl>
    <w:lvl w:ilvl="2" w:tplc="0409001B" w:tentative="1">
      <w:start w:val="1"/>
      <w:numFmt w:val="lowerRoman"/>
      <w:lvlText w:val="%3."/>
      <w:lvlJc w:val="right"/>
      <w:pPr>
        <w:ind w:left="908" w:hanging="180"/>
      </w:pPr>
    </w:lvl>
    <w:lvl w:ilvl="3" w:tplc="0409000F" w:tentative="1">
      <w:start w:val="1"/>
      <w:numFmt w:val="decimal"/>
      <w:lvlText w:val="%4."/>
      <w:lvlJc w:val="left"/>
      <w:pPr>
        <w:ind w:left="1628" w:hanging="360"/>
      </w:pPr>
    </w:lvl>
    <w:lvl w:ilvl="4" w:tplc="04090019" w:tentative="1">
      <w:start w:val="1"/>
      <w:numFmt w:val="lowerLetter"/>
      <w:lvlText w:val="%5."/>
      <w:lvlJc w:val="left"/>
      <w:pPr>
        <w:ind w:left="2348" w:hanging="360"/>
      </w:pPr>
    </w:lvl>
    <w:lvl w:ilvl="5" w:tplc="0409001B" w:tentative="1">
      <w:start w:val="1"/>
      <w:numFmt w:val="lowerRoman"/>
      <w:lvlText w:val="%6."/>
      <w:lvlJc w:val="right"/>
      <w:pPr>
        <w:ind w:left="3068" w:hanging="180"/>
      </w:pPr>
    </w:lvl>
    <w:lvl w:ilvl="6" w:tplc="0409000F" w:tentative="1">
      <w:start w:val="1"/>
      <w:numFmt w:val="decimal"/>
      <w:lvlText w:val="%7."/>
      <w:lvlJc w:val="left"/>
      <w:pPr>
        <w:ind w:left="3788" w:hanging="360"/>
      </w:pPr>
    </w:lvl>
    <w:lvl w:ilvl="7" w:tplc="04090019" w:tentative="1">
      <w:start w:val="1"/>
      <w:numFmt w:val="lowerLetter"/>
      <w:lvlText w:val="%8."/>
      <w:lvlJc w:val="left"/>
      <w:pPr>
        <w:ind w:left="4508" w:hanging="360"/>
      </w:pPr>
    </w:lvl>
    <w:lvl w:ilvl="8" w:tplc="0409001B" w:tentative="1">
      <w:start w:val="1"/>
      <w:numFmt w:val="lowerRoman"/>
      <w:lvlText w:val="%9."/>
      <w:lvlJc w:val="right"/>
      <w:pPr>
        <w:ind w:left="5228" w:hanging="180"/>
      </w:pPr>
    </w:lvl>
  </w:abstractNum>
  <w:abstractNum w:abstractNumId="27"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95EB5"/>
    <w:multiLevelType w:val="hybridMultilevel"/>
    <w:tmpl w:val="14926DA0"/>
    <w:lvl w:ilvl="0" w:tplc="310038B0">
      <w:start w:val="1"/>
      <w:numFmt w:val="bullet"/>
      <w:lvlText w:val="•"/>
      <w:lvlJc w:val="left"/>
      <w:pPr>
        <w:tabs>
          <w:tab w:val="num" w:pos="720"/>
        </w:tabs>
        <w:ind w:left="720" w:hanging="360"/>
      </w:pPr>
      <w:rPr>
        <w:rFonts w:ascii="Arial" w:hAnsi="Arial" w:hint="default"/>
      </w:rPr>
    </w:lvl>
    <w:lvl w:ilvl="1" w:tplc="021C439A">
      <w:numFmt w:val="bullet"/>
      <w:lvlText w:val="•"/>
      <w:lvlJc w:val="left"/>
      <w:pPr>
        <w:tabs>
          <w:tab w:val="num" w:pos="1440"/>
        </w:tabs>
        <w:ind w:left="1440" w:hanging="360"/>
      </w:pPr>
      <w:rPr>
        <w:rFonts w:ascii="Arial" w:hAnsi="Arial" w:hint="default"/>
      </w:rPr>
    </w:lvl>
    <w:lvl w:ilvl="2" w:tplc="DCF68918" w:tentative="1">
      <w:start w:val="1"/>
      <w:numFmt w:val="bullet"/>
      <w:lvlText w:val="•"/>
      <w:lvlJc w:val="left"/>
      <w:pPr>
        <w:tabs>
          <w:tab w:val="num" w:pos="2160"/>
        </w:tabs>
        <w:ind w:left="2160" w:hanging="360"/>
      </w:pPr>
      <w:rPr>
        <w:rFonts w:ascii="Arial" w:hAnsi="Arial" w:hint="default"/>
      </w:rPr>
    </w:lvl>
    <w:lvl w:ilvl="3" w:tplc="C5F840E4" w:tentative="1">
      <w:start w:val="1"/>
      <w:numFmt w:val="bullet"/>
      <w:lvlText w:val="•"/>
      <w:lvlJc w:val="left"/>
      <w:pPr>
        <w:tabs>
          <w:tab w:val="num" w:pos="2880"/>
        </w:tabs>
        <w:ind w:left="2880" w:hanging="360"/>
      </w:pPr>
      <w:rPr>
        <w:rFonts w:ascii="Arial" w:hAnsi="Arial" w:hint="default"/>
      </w:rPr>
    </w:lvl>
    <w:lvl w:ilvl="4" w:tplc="D3421F3E" w:tentative="1">
      <w:start w:val="1"/>
      <w:numFmt w:val="bullet"/>
      <w:lvlText w:val="•"/>
      <w:lvlJc w:val="left"/>
      <w:pPr>
        <w:tabs>
          <w:tab w:val="num" w:pos="3600"/>
        </w:tabs>
        <w:ind w:left="3600" w:hanging="360"/>
      </w:pPr>
      <w:rPr>
        <w:rFonts w:ascii="Arial" w:hAnsi="Arial" w:hint="default"/>
      </w:rPr>
    </w:lvl>
    <w:lvl w:ilvl="5" w:tplc="E0FC9F22" w:tentative="1">
      <w:start w:val="1"/>
      <w:numFmt w:val="bullet"/>
      <w:lvlText w:val="•"/>
      <w:lvlJc w:val="left"/>
      <w:pPr>
        <w:tabs>
          <w:tab w:val="num" w:pos="4320"/>
        </w:tabs>
        <w:ind w:left="4320" w:hanging="360"/>
      </w:pPr>
      <w:rPr>
        <w:rFonts w:ascii="Arial" w:hAnsi="Arial" w:hint="default"/>
      </w:rPr>
    </w:lvl>
    <w:lvl w:ilvl="6" w:tplc="72103116" w:tentative="1">
      <w:start w:val="1"/>
      <w:numFmt w:val="bullet"/>
      <w:lvlText w:val="•"/>
      <w:lvlJc w:val="left"/>
      <w:pPr>
        <w:tabs>
          <w:tab w:val="num" w:pos="5040"/>
        </w:tabs>
        <w:ind w:left="5040" w:hanging="360"/>
      </w:pPr>
      <w:rPr>
        <w:rFonts w:ascii="Arial" w:hAnsi="Arial" w:hint="default"/>
      </w:rPr>
    </w:lvl>
    <w:lvl w:ilvl="7" w:tplc="9A8C57EC" w:tentative="1">
      <w:start w:val="1"/>
      <w:numFmt w:val="bullet"/>
      <w:lvlText w:val="•"/>
      <w:lvlJc w:val="left"/>
      <w:pPr>
        <w:tabs>
          <w:tab w:val="num" w:pos="5760"/>
        </w:tabs>
        <w:ind w:left="5760" w:hanging="360"/>
      </w:pPr>
      <w:rPr>
        <w:rFonts w:ascii="Arial" w:hAnsi="Arial" w:hint="default"/>
      </w:rPr>
    </w:lvl>
    <w:lvl w:ilvl="8" w:tplc="55DC3C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9408F5"/>
    <w:multiLevelType w:val="hybridMultilevel"/>
    <w:tmpl w:val="136C77F8"/>
    <w:lvl w:ilvl="0" w:tplc="E4180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3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25299"/>
    <w:multiLevelType w:val="hybridMultilevel"/>
    <w:tmpl w:val="1696F0AA"/>
    <w:lvl w:ilvl="0" w:tplc="57E09F82">
      <w:start w:val="1"/>
      <w:numFmt w:val="bullet"/>
      <w:lvlText w:val="•"/>
      <w:lvlJc w:val="left"/>
      <w:pPr>
        <w:tabs>
          <w:tab w:val="num" w:pos="-86"/>
        </w:tabs>
        <w:ind w:left="-86" w:hanging="360"/>
      </w:pPr>
      <w:rPr>
        <w:rFonts w:ascii="Arial" w:hAnsi="Arial" w:hint="default"/>
      </w:rPr>
    </w:lvl>
    <w:lvl w:ilvl="1" w:tplc="D43A498A" w:tentative="1">
      <w:start w:val="1"/>
      <w:numFmt w:val="bullet"/>
      <w:lvlText w:val="•"/>
      <w:lvlJc w:val="left"/>
      <w:pPr>
        <w:tabs>
          <w:tab w:val="num" w:pos="634"/>
        </w:tabs>
        <w:ind w:left="634" w:hanging="360"/>
      </w:pPr>
      <w:rPr>
        <w:rFonts w:ascii="Arial" w:hAnsi="Arial" w:hint="default"/>
      </w:rPr>
    </w:lvl>
    <w:lvl w:ilvl="2" w:tplc="A47EF73A" w:tentative="1">
      <w:start w:val="1"/>
      <w:numFmt w:val="bullet"/>
      <w:lvlText w:val="•"/>
      <w:lvlJc w:val="left"/>
      <w:pPr>
        <w:tabs>
          <w:tab w:val="num" w:pos="1354"/>
        </w:tabs>
        <w:ind w:left="1354" w:hanging="360"/>
      </w:pPr>
      <w:rPr>
        <w:rFonts w:ascii="Arial" w:hAnsi="Arial" w:hint="default"/>
      </w:rPr>
    </w:lvl>
    <w:lvl w:ilvl="3" w:tplc="317E2AFC" w:tentative="1">
      <w:start w:val="1"/>
      <w:numFmt w:val="bullet"/>
      <w:lvlText w:val="•"/>
      <w:lvlJc w:val="left"/>
      <w:pPr>
        <w:tabs>
          <w:tab w:val="num" w:pos="2074"/>
        </w:tabs>
        <w:ind w:left="2074" w:hanging="360"/>
      </w:pPr>
      <w:rPr>
        <w:rFonts w:ascii="Arial" w:hAnsi="Arial" w:hint="default"/>
      </w:rPr>
    </w:lvl>
    <w:lvl w:ilvl="4" w:tplc="8A6601C4" w:tentative="1">
      <w:start w:val="1"/>
      <w:numFmt w:val="bullet"/>
      <w:lvlText w:val="•"/>
      <w:lvlJc w:val="left"/>
      <w:pPr>
        <w:tabs>
          <w:tab w:val="num" w:pos="2794"/>
        </w:tabs>
        <w:ind w:left="2794" w:hanging="360"/>
      </w:pPr>
      <w:rPr>
        <w:rFonts w:ascii="Arial" w:hAnsi="Arial" w:hint="default"/>
      </w:rPr>
    </w:lvl>
    <w:lvl w:ilvl="5" w:tplc="1B1A0090" w:tentative="1">
      <w:start w:val="1"/>
      <w:numFmt w:val="bullet"/>
      <w:lvlText w:val="•"/>
      <w:lvlJc w:val="left"/>
      <w:pPr>
        <w:tabs>
          <w:tab w:val="num" w:pos="3514"/>
        </w:tabs>
        <w:ind w:left="3514" w:hanging="360"/>
      </w:pPr>
      <w:rPr>
        <w:rFonts w:ascii="Arial" w:hAnsi="Arial" w:hint="default"/>
      </w:rPr>
    </w:lvl>
    <w:lvl w:ilvl="6" w:tplc="0B3E9A10" w:tentative="1">
      <w:start w:val="1"/>
      <w:numFmt w:val="bullet"/>
      <w:lvlText w:val="•"/>
      <w:lvlJc w:val="left"/>
      <w:pPr>
        <w:tabs>
          <w:tab w:val="num" w:pos="4234"/>
        </w:tabs>
        <w:ind w:left="4234" w:hanging="360"/>
      </w:pPr>
      <w:rPr>
        <w:rFonts w:ascii="Arial" w:hAnsi="Arial" w:hint="default"/>
      </w:rPr>
    </w:lvl>
    <w:lvl w:ilvl="7" w:tplc="BF80422E" w:tentative="1">
      <w:start w:val="1"/>
      <w:numFmt w:val="bullet"/>
      <w:lvlText w:val="•"/>
      <w:lvlJc w:val="left"/>
      <w:pPr>
        <w:tabs>
          <w:tab w:val="num" w:pos="4954"/>
        </w:tabs>
        <w:ind w:left="4954" w:hanging="360"/>
      </w:pPr>
      <w:rPr>
        <w:rFonts w:ascii="Arial" w:hAnsi="Arial" w:hint="default"/>
      </w:rPr>
    </w:lvl>
    <w:lvl w:ilvl="8" w:tplc="43BA8E80" w:tentative="1">
      <w:start w:val="1"/>
      <w:numFmt w:val="bullet"/>
      <w:lvlText w:val="•"/>
      <w:lvlJc w:val="left"/>
      <w:pPr>
        <w:tabs>
          <w:tab w:val="num" w:pos="5674"/>
        </w:tabs>
        <w:ind w:left="5674" w:hanging="360"/>
      </w:pPr>
      <w:rPr>
        <w:rFonts w:ascii="Arial" w:hAnsi="Arial" w:hint="default"/>
      </w:rPr>
    </w:lvl>
  </w:abstractNum>
  <w:num w:numId="1">
    <w:abstractNumId w:val="32"/>
  </w:num>
  <w:num w:numId="2">
    <w:abstractNumId w:val="2"/>
  </w:num>
  <w:num w:numId="3">
    <w:abstractNumId w:val="15"/>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3"/>
  </w:num>
  <w:num w:numId="7">
    <w:abstractNumId w:val="10"/>
  </w:num>
  <w:num w:numId="8">
    <w:abstractNumId w:val="21"/>
  </w:num>
  <w:num w:numId="9">
    <w:abstractNumId w:val="1"/>
  </w:num>
  <w:num w:numId="10">
    <w:abstractNumId w:val="17"/>
  </w:num>
  <w:num w:numId="11">
    <w:abstractNumId w:val="3"/>
  </w:num>
  <w:num w:numId="12">
    <w:abstractNumId w:val="22"/>
  </w:num>
  <w:num w:numId="13">
    <w:abstractNumId w:val="12"/>
  </w:num>
  <w:num w:numId="14">
    <w:abstractNumId w:val="5"/>
  </w:num>
  <w:num w:numId="15">
    <w:abstractNumId w:val="30"/>
  </w:num>
  <w:num w:numId="16">
    <w:abstractNumId w:val="24"/>
  </w:num>
  <w:num w:numId="17">
    <w:abstractNumId w:val="31"/>
  </w:num>
  <w:num w:numId="18">
    <w:abstractNumId w:val="34"/>
  </w:num>
  <w:num w:numId="19">
    <w:abstractNumId w:val="13"/>
  </w:num>
  <w:num w:numId="20">
    <w:abstractNumId w:val="18"/>
  </w:num>
  <w:num w:numId="21">
    <w:abstractNumId w:val="26"/>
  </w:num>
  <w:num w:numId="22">
    <w:abstractNumId w:val="7"/>
  </w:num>
  <w:num w:numId="23">
    <w:abstractNumId w:val="20"/>
  </w:num>
  <w:num w:numId="24">
    <w:abstractNumId w:val="23"/>
  </w:num>
  <w:num w:numId="25">
    <w:abstractNumId w:val="29"/>
  </w:num>
  <w:num w:numId="26">
    <w:abstractNumId w:val="9"/>
  </w:num>
  <w:num w:numId="27">
    <w:abstractNumId w:val="14"/>
  </w:num>
  <w:num w:numId="28">
    <w:abstractNumId w:val="8"/>
  </w:num>
  <w:num w:numId="29">
    <w:abstractNumId w:val="4"/>
  </w:num>
  <w:num w:numId="30">
    <w:abstractNumId w:val="6"/>
  </w:num>
  <w:num w:numId="31">
    <w:abstractNumId w:val="25"/>
  </w:num>
  <w:num w:numId="32">
    <w:abstractNumId w:val="28"/>
  </w:num>
  <w:num w:numId="33">
    <w:abstractNumId w:val="27"/>
  </w:num>
  <w:num w:numId="34">
    <w:abstractNumId w:val="16"/>
  </w:num>
  <w:num w:numId="35">
    <w:abstractNumId w:val="0"/>
  </w:num>
  <w:num w:numId="3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3675"/>
    <w:rsid w:val="00003835"/>
    <w:rsid w:val="00003C36"/>
    <w:rsid w:val="00004188"/>
    <w:rsid w:val="00004215"/>
    <w:rsid w:val="0000483A"/>
    <w:rsid w:val="00004958"/>
    <w:rsid w:val="00004965"/>
    <w:rsid w:val="00004C91"/>
    <w:rsid w:val="00004E95"/>
    <w:rsid w:val="00005396"/>
    <w:rsid w:val="0000663C"/>
    <w:rsid w:val="00007309"/>
    <w:rsid w:val="000076DE"/>
    <w:rsid w:val="0001054A"/>
    <w:rsid w:val="0001070A"/>
    <w:rsid w:val="000113BD"/>
    <w:rsid w:val="000126DD"/>
    <w:rsid w:val="00012D00"/>
    <w:rsid w:val="00012E93"/>
    <w:rsid w:val="000130C1"/>
    <w:rsid w:val="000135F7"/>
    <w:rsid w:val="00014D52"/>
    <w:rsid w:val="0001621A"/>
    <w:rsid w:val="000164F3"/>
    <w:rsid w:val="00016BA2"/>
    <w:rsid w:val="0001772F"/>
    <w:rsid w:val="0002031F"/>
    <w:rsid w:val="00020594"/>
    <w:rsid w:val="00020A77"/>
    <w:rsid w:val="000210DD"/>
    <w:rsid w:val="00021494"/>
    <w:rsid w:val="0002198F"/>
    <w:rsid w:val="00021B54"/>
    <w:rsid w:val="00021CAE"/>
    <w:rsid w:val="00022DB4"/>
    <w:rsid w:val="00022DF2"/>
    <w:rsid w:val="0002327D"/>
    <w:rsid w:val="0002343A"/>
    <w:rsid w:val="0002508B"/>
    <w:rsid w:val="0002546C"/>
    <w:rsid w:val="00025960"/>
    <w:rsid w:val="00025A96"/>
    <w:rsid w:val="000262C2"/>
    <w:rsid w:val="00030550"/>
    <w:rsid w:val="00030D7B"/>
    <w:rsid w:val="000316D1"/>
    <w:rsid w:val="00031845"/>
    <w:rsid w:val="000319BB"/>
    <w:rsid w:val="00031BAA"/>
    <w:rsid w:val="000328D7"/>
    <w:rsid w:val="000339AB"/>
    <w:rsid w:val="000347C6"/>
    <w:rsid w:val="00034C1C"/>
    <w:rsid w:val="00034DDA"/>
    <w:rsid w:val="000357DA"/>
    <w:rsid w:val="000358DE"/>
    <w:rsid w:val="00036AA0"/>
    <w:rsid w:val="00040F39"/>
    <w:rsid w:val="00041824"/>
    <w:rsid w:val="00042FB1"/>
    <w:rsid w:val="000437EC"/>
    <w:rsid w:val="00043C3B"/>
    <w:rsid w:val="000440F5"/>
    <w:rsid w:val="000443DF"/>
    <w:rsid w:val="00044DAC"/>
    <w:rsid w:val="000457BC"/>
    <w:rsid w:val="000457F5"/>
    <w:rsid w:val="00045C6E"/>
    <w:rsid w:val="00045CB5"/>
    <w:rsid w:val="00046E3F"/>
    <w:rsid w:val="00047201"/>
    <w:rsid w:val="0004756D"/>
    <w:rsid w:val="000475EC"/>
    <w:rsid w:val="0004761E"/>
    <w:rsid w:val="00050151"/>
    <w:rsid w:val="00050208"/>
    <w:rsid w:val="00051552"/>
    <w:rsid w:val="00051D7A"/>
    <w:rsid w:val="00052095"/>
    <w:rsid w:val="000524CB"/>
    <w:rsid w:val="00052578"/>
    <w:rsid w:val="00052995"/>
    <w:rsid w:val="00052B1D"/>
    <w:rsid w:val="00052DE2"/>
    <w:rsid w:val="000541B6"/>
    <w:rsid w:val="00055A0F"/>
    <w:rsid w:val="00056CB1"/>
    <w:rsid w:val="00057F4D"/>
    <w:rsid w:val="00060A34"/>
    <w:rsid w:val="00060C64"/>
    <w:rsid w:val="00060EF0"/>
    <w:rsid w:val="0006190C"/>
    <w:rsid w:val="00062146"/>
    <w:rsid w:val="00062372"/>
    <w:rsid w:val="00063A1E"/>
    <w:rsid w:val="00063C9F"/>
    <w:rsid w:val="0006464D"/>
    <w:rsid w:val="00064908"/>
    <w:rsid w:val="00065376"/>
    <w:rsid w:val="00065392"/>
    <w:rsid w:val="00065890"/>
    <w:rsid w:val="000659D0"/>
    <w:rsid w:val="00065A61"/>
    <w:rsid w:val="00066455"/>
    <w:rsid w:val="0006691F"/>
    <w:rsid w:val="00066A30"/>
    <w:rsid w:val="00066CB6"/>
    <w:rsid w:val="00066FF2"/>
    <w:rsid w:val="000670EB"/>
    <w:rsid w:val="00070AB8"/>
    <w:rsid w:val="00070AE3"/>
    <w:rsid w:val="00070EE9"/>
    <w:rsid w:val="000720F8"/>
    <w:rsid w:val="000725CD"/>
    <w:rsid w:val="000727AD"/>
    <w:rsid w:val="00072E20"/>
    <w:rsid w:val="00072F72"/>
    <w:rsid w:val="00073A40"/>
    <w:rsid w:val="00074519"/>
    <w:rsid w:val="0007475B"/>
    <w:rsid w:val="000753AD"/>
    <w:rsid w:val="00075AC3"/>
    <w:rsid w:val="00075D1A"/>
    <w:rsid w:val="000760EA"/>
    <w:rsid w:val="000765C9"/>
    <w:rsid w:val="00076959"/>
    <w:rsid w:val="00076A3D"/>
    <w:rsid w:val="0007729C"/>
    <w:rsid w:val="00077801"/>
    <w:rsid w:val="0008088A"/>
    <w:rsid w:val="00080BC0"/>
    <w:rsid w:val="00081D5C"/>
    <w:rsid w:val="00081D63"/>
    <w:rsid w:val="00081DBB"/>
    <w:rsid w:val="00082290"/>
    <w:rsid w:val="0008307D"/>
    <w:rsid w:val="00083F58"/>
    <w:rsid w:val="00085B53"/>
    <w:rsid w:val="00085EF8"/>
    <w:rsid w:val="00086515"/>
    <w:rsid w:val="000866AC"/>
    <w:rsid w:val="00086AAF"/>
    <w:rsid w:val="00086E2E"/>
    <w:rsid w:val="000904CA"/>
    <w:rsid w:val="0009096A"/>
    <w:rsid w:val="00090BD3"/>
    <w:rsid w:val="0009185F"/>
    <w:rsid w:val="000928B4"/>
    <w:rsid w:val="00092AA9"/>
    <w:rsid w:val="00093128"/>
    <w:rsid w:val="00093C83"/>
    <w:rsid w:val="00094316"/>
    <w:rsid w:val="00094C8F"/>
    <w:rsid w:val="00095BD7"/>
    <w:rsid w:val="000963F9"/>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AE2"/>
    <w:rsid w:val="000A4B9E"/>
    <w:rsid w:val="000A5423"/>
    <w:rsid w:val="000A55C7"/>
    <w:rsid w:val="000A797F"/>
    <w:rsid w:val="000A7A94"/>
    <w:rsid w:val="000A7C0D"/>
    <w:rsid w:val="000B097A"/>
    <w:rsid w:val="000B0F67"/>
    <w:rsid w:val="000B1D83"/>
    <w:rsid w:val="000B28FA"/>
    <w:rsid w:val="000B2909"/>
    <w:rsid w:val="000B2D1C"/>
    <w:rsid w:val="000B2E1C"/>
    <w:rsid w:val="000B3703"/>
    <w:rsid w:val="000B3C76"/>
    <w:rsid w:val="000B3D6A"/>
    <w:rsid w:val="000B4A09"/>
    <w:rsid w:val="000B50C0"/>
    <w:rsid w:val="000B5619"/>
    <w:rsid w:val="000B5D72"/>
    <w:rsid w:val="000B6053"/>
    <w:rsid w:val="000B6540"/>
    <w:rsid w:val="000B6BA1"/>
    <w:rsid w:val="000B6FBA"/>
    <w:rsid w:val="000B7B85"/>
    <w:rsid w:val="000C076F"/>
    <w:rsid w:val="000C1136"/>
    <w:rsid w:val="000C1534"/>
    <w:rsid w:val="000C16D2"/>
    <w:rsid w:val="000C1DBC"/>
    <w:rsid w:val="000C31EB"/>
    <w:rsid w:val="000C35EA"/>
    <w:rsid w:val="000C3770"/>
    <w:rsid w:val="000C3DEB"/>
    <w:rsid w:val="000C5762"/>
    <w:rsid w:val="000C5C84"/>
    <w:rsid w:val="000C767F"/>
    <w:rsid w:val="000C7791"/>
    <w:rsid w:val="000C77A2"/>
    <w:rsid w:val="000C7EAE"/>
    <w:rsid w:val="000D046A"/>
    <w:rsid w:val="000D1145"/>
    <w:rsid w:val="000D129F"/>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253"/>
    <w:rsid w:val="000F285F"/>
    <w:rsid w:val="000F4312"/>
    <w:rsid w:val="000F4808"/>
    <w:rsid w:val="000F4B1C"/>
    <w:rsid w:val="000F5028"/>
    <w:rsid w:val="000F5528"/>
    <w:rsid w:val="000F5E3F"/>
    <w:rsid w:val="000F5EF9"/>
    <w:rsid w:val="000F619F"/>
    <w:rsid w:val="000F6323"/>
    <w:rsid w:val="000F77D0"/>
    <w:rsid w:val="00100066"/>
    <w:rsid w:val="001004E6"/>
    <w:rsid w:val="00100834"/>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169"/>
    <w:rsid w:val="001062CC"/>
    <w:rsid w:val="00106FB5"/>
    <w:rsid w:val="0010767A"/>
    <w:rsid w:val="001076A0"/>
    <w:rsid w:val="00110288"/>
    <w:rsid w:val="00110505"/>
    <w:rsid w:val="00110E02"/>
    <w:rsid w:val="001110AE"/>
    <w:rsid w:val="001124D3"/>
    <w:rsid w:val="00113605"/>
    <w:rsid w:val="00113E5B"/>
    <w:rsid w:val="00114652"/>
    <w:rsid w:val="00114D32"/>
    <w:rsid w:val="00115379"/>
    <w:rsid w:val="00115BF0"/>
    <w:rsid w:val="00116199"/>
    <w:rsid w:val="00116509"/>
    <w:rsid w:val="001171A8"/>
    <w:rsid w:val="00117B15"/>
    <w:rsid w:val="00120ED6"/>
    <w:rsid w:val="0012131B"/>
    <w:rsid w:val="0012216D"/>
    <w:rsid w:val="001221FF"/>
    <w:rsid w:val="00123AF5"/>
    <w:rsid w:val="0012467D"/>
    <w:rsid w:val="0012580E"/>
    <w:rsid w:val="00125936"/>
    <w:rsid w:val="001259D9"/>
    <w:rsid w:val="00125E15"/>
    <w:rsid w:val="001266D1"/>
    <w:rsid w:val="00126B4E"/>
    <w:rsid w:val="00126F25"/>
    <w:rsid w:val="00127F39"/>
    <w:rsid w:val="001305A3"/>
    <w:rsid w:val="00130790"/>
    <w:rsid w:val="00131963"/>
    <w:rsid w:val="00131E14"/>
    <w:rsid w:val="001321E1"/>
    <w:rsid w:val="001327CD"/>
    <w:rsid w:val="00133454"/>
    <w:rsid w:val="00133795"/>
    <w:rsid w:val="001339C1"/>
    <w:rsid w:val="00134047"/>
    <w:rsid w:val="00134066"/>
    <w:rsid w:val="00135C1A"/>
    <w:rsid w:val="001374CE"/>
    <w:rsid w:val="00137574"/>
    <w:rsid w:val="00137A05"/>
    <w:rsid w:val="00140AF0"/>
    <w:rsid w:val="001413AF"/>
    <w:rsid w:val="0014179D"/>
    <w:rsid w:val="00141B57"/>
    <w:rsid w:val="00142141"/>
    <w:rsid w:val="001425F7"/>
    <w:rsid w:val="0014266A"/>
    <w:rsid w:val="0014287F"/>
    <w:rsid w:val="001428C5"/>
    <w:rsid w:val="00143D95"/>
    <w:rsid w:val="00143F28"/>
    <w:rsid w:val="00144847"/>
    <w:rsid w:val="00145DEF"/>
    <w:rsid w:val="001464B0"/>
    <w:rsid w:val="0014651B"/>
    <w:rsid w:val="00146610"/>
    <w:rsid w:val="001473A9"/>
    <w:rsid w:val="00147A14"/>
    <w:rsid w:val="00150770"/>
    <w:rsid w:val="001515C7"/>
    <w:rsid w:val="0015170B"/>
    <w:rsid w:val="001519A8"/>
    <w:rsid w:val="00152874"/>
    <w:rsid w:val="00154BD0"/>
    <w:rsid w:val="00155157"/>
    <w:rsid w:val="001557D8"/>
    <w:rsid w:val="001559F4"/>
    <w:rsid w:val="00155E85"/>
    <w:rsid w:val="0015628F"/>
    <w:rsid w:val="001574DD"/>
    <w:rsid w:val="0016047F"/>
    <w:rsid w:val="00160610"/>
    <w:rsid w:val="00160B2D"/>
    <w:rsid w:val="001611C3"/>
    <w:rsid w:val="001611D6"/>
    <w:rsid w:val="00161399"/>
    <w:rsid w:val="00162B5E"/>
    <w:rsid w:val="00164323"/>
    <w:rsid w:val="00164417"/>
    <w:rsid w:val="0016596B"/>
    <w:rsid w:val="00165F63"/>
    <w:rsid w:val="0016679D"/>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34C"/>
    <w:rsid w:val="00187B25"/>
    <w:rsid w:val="00187BFA"/>
    <w:rsid w:val="00187E53"/>
    <w:rsid w:val="00190016"/>
    <w:rsid w:val="001917BF"/>
    <w:rsid w:val="00192192"/>
    <w:rsid w:val="001923E3"/>
    <w:rsid w:val="001923F1"/>
    <w:rsid w:val="001932E2"/>
    <w:rsid w:val="001944CA"/>
    <w:rsid w:val="00194770"/>
    <w:rsid w:val="00195AD4"/>
    <w:rsid w:val="00195F18"/>
    <w:rsid w:val="0019672B"/>
    <w:rsid w:val="0019692F"/>
    <w:rsid w:val="00196ECB"/>
    <w:rsid w:val="001974A8"/>
    <w:rsid w:val="00197726"/>
    <w:rsid w:val="001A070C"/>
    <w:rsid w:val="001A1529"/>
    <w:rsid w:val="001A1F18"/>
    <w:rsid w:val="001A29E7"/>
    <w:rsid w:val="001A4383"/>
    <w:rsid w:val="001A465A"/>
    <w:rsid w:val="001A478C"/>
    <w:rsid w:val="001A5402"/>
    <w:rsid w:val="001A64A6"/>
    <w:rsid w:val="001B0604"/>
    <w:rsid w:val="001B0B14"/>
    <w:rsid w:val="001B0E7E"/>
    <w:rsid w:val="001B18C4"/>
    <w:rsid w:val="001B1CCF"/>
    <w:rsid w:val="001B2CF1"/>
    <w:rsid w:val="001B3384"/>
    <w:rsid w:val="001B393E"/>
    <w:rsid w:val="001B40E7"/>
    <w:rsid w:val="001B4C12"/>
    <w:rsid w:val="001B4C37"/>
    <w:rsid w:val="001B5091"/>
    <w:rsid w:val="001B5C25"/>
    <w:rsid w:val="001B620F"/>
    <w:rsid w:val="001B717A"/>
    <w:rsid w:val="001B724F"/>
    <w:rsid w:val="001B7250"/>
    <w:rsid w:val="001B7262"/>
    <w:rsid w:val="001B779E"/>
    <w:rsid w:val="001C0036"/>
    <w:rsid w:val="001C0F7F"/>
    <w:rsid w:val="001C180C"/>
    <w:rsid w:val="001C2D13"/>
    <w:rsid w:val="001C3AB0"/>
    <w:rsid w:val="001C3F0D"/>
    <w:rsid w:val="001C404F"/>
    <w:rsid w:val="001C4094"/>
    <w:rsid w:val="001C410D"/>
    <w:rsid w:val="001C49BA"/>
    <w:rsid w:val="001C5697"/>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214"/>
    <w:rsid w:val="001D6419"/>
    <w:rsid w:val="001D723E"/>
    <w:rsid w:val="001D7733"/>
    <w:rsid w:val="001D7DE0"/>
    <w:rsid w:val="001E0B06"/>
    <w:rsid w:val="001E19A7"/>
    <w:rsid w:val="001E20A9"/>
    <w:rsid w:val="001E21B2"/>
    <w:rsid w:val="001E234F"/>
    <w:rsid w:val="001E23D6"/>
    <w:rsid w:val="001E2406"/>
    <w:rsid w:val="001E3BAE"/>
    <w:rsid w:val="001E3D78"/>
    <w:rsid w:val="001E3E86"/>
    <w:rsid w:val="001E4263"/>
    <w:rsid w:val="001E4DB2"/>
    <w:rsid w:val="001E4E2F"/>
    <w:rsid w:val="001E4FC8"/>
    <w:rsid w:val="001E5853"/>
    <w:rsid w:val="001E58EA"/>
    <w:rsid w:val="001E5DD0"/>
    <w:rsid w:val="001E67AD"/>
    <w:rsid w:val="001E7F04"/>
    <w:rsid w:val="001E7F33"/>
    <w:rsid w:val="001F0C42"/>
    <w:rsid w:val="001F1309"/>
    <w:rsid w:val="001F1AAF"/>
    <w:rsid w:val="001F27CA"/>
    <w:rsid w:val="001F31C6"/>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47AA"/>
    <w:rsid w:val="002047F6"/>
    <w:rsid w:val="00205565"/>
    <w:rsid w:val="00205D2A"/>
    <w:rsid w:val="002066E1"/>
    <w:rsid w:val="002068E1"/>
    <w:rsid w:val="0020693A"/>
    <w:rsid w:val="00207737"/>
    <w:rsid w:val="00207A82"/>
    <w:rsid w:val="002106EB"/>
    <w:rsid w:val="002107AE"/>
    <w:rsid w:val="00210AB1"/>
    <w:rsid w:val="00210F99"/>
    <w:rsid w:val="00211805"/>
    <w:rsid w:val="00211952"/>
    <w:rsid w:val="0021197A"/>
    <w:rsid w:val="00211DE4"/>
    <w:rsid w:val="00212D42"/>
    <w:rsid w:val="00212F3E"/>
    <w:rsid w:val="00212FEF"/>
    <w:rsid w:val="002134A4"/>
    <w:rsid w:val="0021460A"/>
    <w:rsid w:val="00214C83"/>
    <w:rsid w:val="002151DB"/>
    <w:rsid w:val="00215580"/>
    <w:rsid w:val="00216317"/>
    <w:rsid w:val="00217C14"/>
    <w:rsid w:val="00220109"/>
    <w:rsid w:val="0022024A"/>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0CC"/>
    <w:rsid w:val="0022610B"/>
    <w:rsid w:val="00226F63"/>
    <w:rsid w:val="00227018"/>
    <w:rsid w:val="00230695"/>
    <w:rsid w:val="0023081D"/>
    <w:rsid w:val="00230D49"/>
    <w:rsid w:val="00230D68"/>
    <w:rsid w:val="0023111A"/>
    <w:rsid w:val="0023171A"/>
    <w:rsid w:val="00231FAE"/>
    <w:rsid w:val="0023217B"/>
    <w:rsid w:val="00232614"/>
    <w:rsid w:val="00232E86"/>
    <w:rsid w:val="0023328B"/>
    <w:rsid w:val="0023404A"/>
    <w:rsid w:val="00234347"/>
    <w:rsid w:val="00234C3B"/>
    <w:rsid w:val="00234DEE"/>
    <w:rsid w:val="002362A0"/>
    <w:rsid w:val="0023644A"/>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652"/>
    <w:rsid w:val="00251223"/>
    <w:rsid w:val="00251E26"/>
    <w:rsid w:val="00252A3B"/>
    <w:rsid w:val="002530B7"/>
    <w:rsid w:val="00253700"/>
    <w:rsid w:val="00253E8B"/>
    <w:rsid w:val="002554AC"/>
    <w:rsid w:val="00255B1D"/>
    <w:rsid w:val="00256971"/>
    <w:rsid w:val="00256FA9"/>
    <w:rsid w:val="002579AB"/>
    <w:rsid w:val="00257A72"/>
    <w:rsid w:val="00257DAF"/>
    <w:rsid w:val="00261158"/>
    <w:rsid w:val="002615F0"/>
    <w:rsid w:val="0026175C"/>
    <w:rsid w:val="002619A5"/>
    <w:rsid w:val="00261ECC"/>
    <w:rsid w:val="00262106"/>
    <w:rsid w:val="0026221B"/>
    <w:rsid w:val="0026313C"/>
    <w:rsid w:val="0026436B"/>
    <w:rsid w:val="002646DD"/>
    <w:rsid w:val="00264EFC"/>
    <w:rsid w:val="0026550D"/>
    <w:rsid w:val="0026554C"/>
    <w:rsid w:val="002666C8"/>
    <w:rsid w:val="00266D08"/>
    <w:rsid w:val="00266DDD"/>
    <w:rsid w:val="00270267"/>
    <w:rsid w:val="0027059F"/>
    <w:rsid w:val="002714D9"/>
    <w:rsid w:val="002714F3"/>
    <w:rsid w:val="00271B50"/>
    <w:rsid w:val="00272B34"/>
    <w:rsid w:val="00272E5D"/>
    <w:rsid w:val="002738E5"/>
    <w:rsid w:val="00273C8F"/>
    <w:rsid w:val="00274AF0"/>
    <w:rsid w:val="00274CA2"/>
    <w:rsid w:val="00276496"/>
    <w:rsid w:val="002765B6"/>
    <w:rsid w:val="00276684"/>
    <w:rsid w:val="002778CC"/>
    <w:rsid w:val="00277D19"/>
    <w:rsid w:val="0028145F"/>
    <w:rsid w:val="002821B6"/>
    <w:rsid w:val="0028342D"/>
    <w:rsid w:val="00283869"/>
    <w:rsid w:val="00284058"/>
    <w:rsid w:val="00284B48"/>
    <w:rsid w:val="00284E98"/>
    <w:rsid w:val="00285C4E"/>
    <w:rsid w:val="00285CC7"/>
    <w:rsid w:val="00285E78"/>
    <w:rsid w:val="002866CD"/>
    <w:rsid w:val="00287C2D"/>
    <w:rsid w:val="00287D75"/>
    <w:rsid w:val="00287DBD"/>
    <w:rsid w:val="00290540"/>
    <w:rsid w:val="00290586"/>
    <w:rsid w:val="0029065D"/>
    <w:rsid w:val="00291B72"/>
    <w:rsid w:val="00292FE6"/>
    <w:rsid w:val="002932AB"/>
    <w:rsid w:val="00293787"/>
    <w:rsid w:val="0029432C"/>
    <w:rsid w:val="00294E7E"/>
    <w:rsid w:val="002965CD"/>
    <w:rsid w:val="0029715D"/>
    <w:rsid w:val="002972D6"/>
    <w:rsid w:val="00297486"/>
    <w:rsid w:val="00297723"/>
    <w:rsid w:val="002A0A2D"/>
    <w:rsid w:val="002A0ACA"/>
    <w:rsid w:val="002A371B"/>
    <w:rsid w:val="002A4247"/>
    <w:rsid w:val="002A4577"/>
    <w:rsid w:val="002A48E4"/>
    <w:rsid w:val="002A4CFD"/>
    <w:rsid w:val="002A5630"/>
    <w:rsid w:val="002A5A3D"/>
    <w:rsid w:val="002A60C9"/>
    <w:rsid w:val="002A6194"/>
    <w:rsid w:val="002A66A4"/>
    <w:rsid w:val="002A7381"/>
    <w:rsid w:val="002A7F70"/>
    <w:rsid w:val="002B03B5"/>
    <w:rsid w:val="002B0CB4"/>
    <w:rsid w:val="002B0F46"/>
    <w:rsid w:val="002B3F91"/>
    <w:rsid w:val="002B4486"/>
    <w:rsid w:val="002B65F6"/>
    <w:rsid w:val="002B71F2"/>
    <w:rsid w:val="002B7508"/>
    <w:rsid w:val="002B763D"/>
    <w:rsid w:val="002C07E8"/>
    <w:rsid w:val="002C0DB3"/>
    <w:rsid w:val="002C1549"/>
    <w:rsid w:val="002C155D"/>
    <w:rsid w:val="002C1E86"/>
    <w:rsid w:val="002C2838"/>
    <w:rsid w:val="002C2AA4"/>
    <w:rsid w:val="002C2AAB"/>
    <w:rsid w:val="002C3D5F"/>
    <w:rsid w:val="002C401D"/>
    <w:rsid w:val="002C4172"/>
    <w:rsid w:val="002C5765"/>
    <w:rsid w:val="002C601F"/>
    <w:rsid w:val="002C6DC4"/>
    <w:rsid w:val="002C79EF"/>
    <w:rsid w:val="002D011C"/>
    <w:rsid w:val="002D0202"/>
    <w:rsid w:val="002D0612"/>
    <w:rsid w:val="002D0781"/>
    <w:rsid w:val="002D174E"/>
    <w:rsid w:val="002D22AC"/>
    <w:rsid w:val="002D27D0"/>
    <w:rsid w:val="002D2D3A"/>
    <w:rsid w:val="002D30EA"/>
    <w:rsid w:val="002D45F6"/>
    <w:rsid w:val="002D4C85"/>
    <w:rsid w:val="002D4E0D"/>
    <w:rsid w:val="002D4E6A"/>
    <w:rsid w:val="002D53D8"/>
    <w:rsid w:val="002D5723"/>
    <w:rsid w:val="002D6123"/>
    <w:rsid w:val="002D65A2"/>
    <w:rsid w:val="002D6816"/>
    <w:rsid w:val="002D6A1A"/>
    <w:rsid w:val="002D76EA"/>
    <w:rsid w:val="002D77A1"/>
    <w:rsid w:val="002E07BD"/>
    <w:rsid w:val="002E2113"/>
    <w:rsid w:val="002E2548"/>
    <w:rsid w:val="002E28C1"/>
    <w:rsid w:val="002E29D7"/>
    <w:rsid w:val="002E29F1"/>
    <w:rsid w:val="002E2E21"/>
    <w:rsid w:val="002E31F3"/>
    <w:rsid w:val="002E3E14"/>
    <w:rsid w:val="002E43DC"/>
    <w:rsid w:val="002E47AA"/>
    <w:rsid w:val="002E48FA"/>
    <w:rsid w:val="002E49C6"/>
    <w:rsid w:val="002E4A4F"/>
    <w:rsid w:val="002E4BCE"/>
    <w:rsid w:val="002E5A34"/>
    <w:rsid w:val="002E698F"/>
    <w:rsid w:val="002E7906"/>
    <w:rsid w:val="002E7AAD"/>
    <w:rsid w:val="002F1473"/>
    <w:rsid w:val="002F1C3C"/>
    <w:rsid w:val="002F22D8"/>
    <w:rsid w:val="002F3274"/>
    <w:rsid w:val="002F32B0"/>
    <w:rsid w:val="002F37FC"/>
    <w:rsid w:val="002F37FD"/>
    <w:rsid w:val="002F3FE8"/>
    <w:rsid w:val="002F56EB"/>
    <w:rsid w:val="002F5D21"/>
    <w:rsid w:val="002F6A87"/>
    <w:rsid w:val="002F79A3"/>
    <w:rsid w:val="0030015D"/>
    <w:rsid w:val="00300812"/>
    <w:rsid w:val="00300980"/>
    <w:rsid w:val="003009E7"/>
    <w:rsid w:val="003014B6"/>
    <w:rsid w:val="00301EC6"/>
    <w:rsid w:val="0030254E"/>
    <w:rsid w:val="0030280D"/>
    <w:rsid w:val="003058BB"/>
    <w:rsid w:val="00305B1B"/>
    <w:rsid w:val="003061E8"/>
    <w:rsid w:val="00306241"/>
    <w:rsid w:val="003062F6"/>
    <w:rsid w:val="0030630D"/>
    <w:rsid w:val="00306491"/>
    <w:rsid w:val="00306567"/>
    <w:rsid w:val="00306999"/>
    <w:rsid w:val="0030732D"/>
    <w:rsid w:val="003073A3"/>
    <w:rsid w:val="00307FAB"/>
    <w:rsid w:val="003105FB"/>
    <w:rsid w:val="0031066C"/>
    <w:rsid w:val="00310F41"/>
    <w:rsid w:val="00311286"/>
    <w:rsid w:val="00311897"/>
    <w:rsid w:val="0031202F"/>
    <w:rsid w:val="0031262B"/>
    <w:rsid w:val="00312929"/>
    <w:rsid w:val="00313557"/>
    <w:rsid w:val="00314882"/>
    <w:rsid w:val="00314959"/>
    <w:rsid w:val="00315680"/>
    <w:rsid w:val="0031572F"/>
    <w:rsid w:val="00315D7B"/>
    <w:rsid w:val="00315FAC"/>
    <w:rsid w:val="003162DD"/>
    <w:rsid w:val="00316331"/>
    <w:rsid w:val="00316361"/>
    <w:rsid w:val="003163DC"/>
    <w:rsid w:val="003164C0"/>
    <w:rsid w:val="00316AA6"/>
    <w:rsid w:val="0032161E"/>
    <w:rsid w:val="003216C5"/>
    <w:rsid w:val="00322B6F"/>
    <w:rsid w:val="00323A9F"/>
    <w:rsid w:val="0032655A"/>
    <w:rsid w:val="003266D3"/>
    <w:rsid w:val="00326714"/>
    <w:rsid w:val="00327069"/>
    <w:rsid w:val="003273E7"/>
    <w:rsid w:val="003275C8"/>
    <w:rsid w:val="00327B09"/>
    <w:rsid w:val="00327D57"/>
    <w:rsid w:val="0033021F"/>
    <w:rsid w:val="003308C1"/>
    <w:rsid w:val="003309CA"/>
    <w:rsid w:val="003319CA"/>
    <w:rsid w:val="00331ADA"/>
    <w:rsid w:val="00331B0A"/>
    <w:rsid w:val="0033230F"/>
    <w:rsid w:val="00332324"/>
    <w:rsid w:val="00332E08"/>
    <w:rsid w:val="00332F87"/>
    <w:rsid w:val="00333091"/>
    <w:rsid w:val="00333633"/>
    <w:rsid w:val="00333816"/>
    <w:rsid w:val="00333DA5"/>
    <w:rsid w:val="003355F0"/>
    <w:rsid w:val="003359C5"/>
    <w:rsid w:val="003361BB"/>
    <w:rsid w:val="00336223"/>
    <w:rsid w:val="003374AA"/>
    <w:rsid w:val="00340064"/>
    <w:rsid w:val="003403D8"/>
    <w:rsid w:val="003407E0"/>
    <w:rsid w:val="0034097C"/>
    <w:rsid w:val="00340D15"/>
    <w:rsid w:val="00341A2C"/>
    <w:rsid w:val="00341A9E"/>
    <w:rsid w:val="0034336B"/>
    <w:rsid w:val="00343AFA"/>
    <w:rsid w:val="00344205"/>
    <w:rsid w:val="00344B1A"/>
    <w:rsid w:val="0034555C"/>
    <w:rsid w:val="00345829"/>
    <w:rsid w:val="00346153"/>
    <w:rsid w:val="003463E9"/>
    <w:rsid w:val="003465F0"/>
    <w:rsid w:val="0034725D"/>
    <w:rsid w:val="003473AB"/>
    <w:rsid w:val="003509CE"/>
    <w:rsid w:val="0035108A"/>
    <w:rsid w:val="003512BF"/>
    <w:rsid w:val="00351BC5"/>
    <w:rsid w:val="00353F6E"/>
    <w:rsid w:val="003547BC"/>
    <w:rsid w:val="00354888"/>
    <w:rsid w:val="00354FF6"/>
    <w:rsid w:val="00356091"/>
    <w:rsid w:val="0035695A"/>
    <w:rsid w:val="00356CA3"/>
    <w:rsid w:val="003570CD"/>
    <w:rsid w:val="00360291"/>
    <w:rsid w:val="003603C4"/>
    <w:rsid w:val="00360772"/>
    <w:rsid w:val="00363F93"/>
    <w:rsid w:val="00364866"/>
    <w:rsid w:val="00365408"/>
    <w:rsid w:val="003658F4"/>
    <w:rsid w:val="003665F7"/>
    <w:rsid w:val="0036684A"/>
    <w:rsid w:val="00367625"/>
    <w:rsid w:val="00370309"/>
    <w:rsid w:val="00370362"/>
    <w:rsid w:val="0037080E"/>
    <w:rsid w:val="003708E1"/>
    <w:rsid w:val="00370D4C"/>
    <w:rsid w:val="00371162"/>
    <w:rsid w:val="00371880"/>
    <w:rsid w:val="00371E4A"/>
    <w:rsid w:val="00372A2C"/>
    <w:rsid w:val="0037318F"/>
    <w:rsid w:val="0037336E"/>
    <w:rsid w:val="00373B2D"/>
    <w:rsid w:val="00374698"/>
    <w:rsid w:val="00374FC6"/>
    <w:rsid w:val="00375156"/>
    <w:rsid w:val="00376AA3"/>
    <w:rsid w:val="00376CFE"/>
    <w:rsid w:val="003771E6"/>
    <w:rsid w:val="003774C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0AC"/>
    <w:rsid w:val="0038538C"/>
    <w:rsid w:val="00385F3E"/>
    <w:rsid w:val="00386E42"/>
    <w:rsid w:val="0038786E"/>
    <w:rsid w:val="00387AAD"/>
    <w:rsid w:val="00387AFD"/>
    <w:rsid w:val="00387BE6"/>
    <w:rsid w:val="00387E76"/>
    <w:rsid w:val="00391269"/>
    <w:rsid w:val="00391B99"/>
    <w:rsid w:val="00391DBE"/>
    <w:rsid w:val="00391E91"/>
    <w:rsid w:val="003930A6"/>
    <w:rsid w:val="00393956"/>
    <w:rsid w:val="00393F1A"/>
    <w:rsid w:val="003943B9"/>
    <w:rsid w:val="003944D0"/>
    <w:rsid w:val="0039492A"/>
    <w:rsid w:val="00394DCB"/>
    <w:rsid w:val="00395F67"/>
    <w:rsid w:val="003960BC"/>
    <w:rsid w:val="003967CB"/>
    <w:rsid w:val="003A042C"/>
    <w:rsid w:val="003A091A"/>
    <w:rsid w:val="003A0CB2"/>
    <w:rsid w:val="003A1AB1"/>
    <w:rsid w:val="003A1F69"/>
    <w:rsid w:val="003A25EE"/>
    <w:rsid w:val="003A3218"/>
    <w:rsid w:val="003A34C8"/>
    <w:rsid w:val="003A37BD"/>
    <w:rsid w:val="003A4711"/>
    <w:rsid w:val="003A4BDD"/>
    <w:rsid w:val="003A5C3B"/>
    <w:rsid w:val="003A65F4"/>
    <w:rsid w:val="003A6D44"/>
    <w:rsid w:val="003A6D8B"/>
    <w:rsid w:val="003A6E16"/>
    <w:rsid w:val="003A6EAF"/>
    <w:rsid w:val="003A734F"/>
    <w:rsid w:val="003A7477"/>
    <w:rsid w:val="003A7950"/>
    <w:rsid w:val="003B052F"/>
    <w:rsid w:val="003B0E56"/>
    <w:rsid w:val="003B1503"/>
    <w:rsid w:val="003B15D0"/>
    <w:rsid w:val="003B1BCD"/>
    <w:rsid w:val="003B1D9E"/>
    <w:rsid w:val="003B1DAA"/>
    <w:rsid w:val="003B27BA"/>
    <w:rsid w:val="003B2BE2"/>
    <w:rsid w:val="003B359F"/>
    <w:rsid w:val="003B3875"/>
    <w:rsid w:val="003B3E98"/>
    <w:rsid w:val="003B5B1F"/>
    <w:rsid w:val="003B5CC7"/>
    <w:rsid w:val="003B64B9"/>
    <w:rsid w:val="003B7031"/>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6618"/>
    <w:rsid w:val="003C68E8"/>
    <w:rsid w:val="003C693F"/>
    <w:rsid w:val="003C75F3"/>
    <w:rsid w:val="003C7734"/>
    <w:rsid w:val="003C7BB9"/>
    <w:rsid w:val="003C7BCC"/>
    <w:rsid w:val="003D0361"/>
    <w:rsid w:val="003D03AA"/>
    <w:rsid w:val="003D047A"/>
    <w:rsid w:val="003D067A"/>
    <w:rsid w:val="003D0843"/>
    <w:rsid w:val="003D1704"/>
    <w:rsid w:val="003D2E81"/>
    <w:rsid w:val="003D2EBC"/>
    <w:rsid w:val="003D325B"/>
    <w:rsid w:val="003D3559"/>
    <w:rsid w:val="003D47AF"/>
    <w:rsid w:val="003D4E12"/>
    <w:rsid w:val="003D52C4"/>
    <w:rsid w:val="003D541D"/>
    <w:rsid w:val="003D5C24"/>
    <w:rsid w:val="003D6BBB"/>
    <w:rsid w:val="003D7392"/>
    <w:rsid w:val="003D7B97"/>
    <w:rsid w:val="003E0082"/>
    <w:rsid w:val="003E081F"/>
    <w:rsid w:val="003E0E9D"/>
    <w:rsid w:val="003E2902"/>
    <w:rsid w:val="003E2C47"/>
    <w:rsid w:val="003E3EE0"/>
    <w:rsid w:val="003E425D"/>
    <w:rsid w:val="003E4345"/>
    <w:rsid w:val="003E4EEF"/>
    <w:rsid w:val="003E50B2"/>
    <w:rsid w:val="003E50D2"/>
    <w:rsid w:val="003E63E2"/>
    <w:rsid w:val="003E6A62"/>
    <w:rsid w:val="003E6B83"/>
    <w:rsid w:val="003E6F6E"/>
    <w:rsid w:val="003E796E"/>
    <w:rsid w:val="003E7AF7"/>
    <w:rsid w:val="003E7E96"/>
    <w:rsid w:val="003F02D0"/>
    <w:rsid w:val="003F04F3"/>
    <w:rsid w:val="003F1101"/>
    <w:rsid w:val="003F2738"/>
    <w:rsid w:val="003F2AFB"/>
    <w:rsid w:val="003F2B7D"/>
    <w:rsid w:val="003F30A8"/>
    <w:rsid w:val="003F3C4B"/>
    <w:rsid w:val="003F3DC0"/>
    <w:rsid w:val="003F5945"/>
    <w:rsid w:val="003F597F"/>
    <w:rsid w:val="003F610C"/>
    <w:rsid w:val="003F6894"/>
    <w:rsid w:val="003F7F36"/>
    <w:rsid w:val="00400A16"/>
    <w:rsid w:val="00400DCC"/>
    <w:rsid w:val="0040114B"/>
    <w:rsid w:val="00401983"/>
    <w:rsid w:val="004023FE"/>
    <w:rsid w:val="004025CF"/>
    <w:rsid w:val="00403411"/>
    <w:rsid w:val="004038A6"/>
    <w:rsid w:val="00403D8E"/>
    <w:rsid w:val="004043E3"/>
    <w:rsid w:val="004049AF"/>
    <w:rsid w:val="00404E03"/>
    <w:rsid w:val="0040505F"/>
    <w:rsid w:val="004051C8"/>
    <w:rsid w:val="004056AF"/>
    <w:rsid w:val="00406561"/>
    <w:rsid w:val="00406E48"/>
    <w:rsid w:val="0040723A"/>
    <w:rsid w:val="00407BA5"/>
    <w:rsid w:val="00410402"/>
    <w:rsid w:val="004105A8"/>
    <w:rsid w:val="004114B5"/>
    <w:rsid w:val="00411ABD"/>
    <w:rsid w:val="00412218"/>
    <w:rsid w:val="00412257"/>
    <w:rsid w:val="00412989"/>
    <w:rsid w:val="00412F34"/>
    <w:rsid w:val="004135BA"/>
    <w:rsid w:val="00413CF0"/>
    <w:rsid w:val="004143A8"/>
    <w:rsid w:val="00414B27"/>
    <w:rsid w:val="0041505E"/>
    <w:rsid w:val="00415466"/>
    <w:rsid w:val="00415C02"/>
    <w:rsid w:val="00415CEB"/>
    <w:rsid w:val="00416633"/>
    <w:rsid w:val="00417147"/>
    <w:rsid w:val="004176D0"/>
    <w:rsid w:val="00417752"/>
    <w:rsid w:val="0041787F"/>
    <w:rsid w:val="00417F73"/>
    <w:rsid w:val="00421211"/>
    <w:rsid w:val="0042197D"/>
    <w:rsid w:val="0042280B"/>
    <w:rsid w:val="00422B92"/>
    <w:rsid w:val="00423725"/>
    <w:rsid w:val="004238ED"/>
    <w:rsid w:val="00423AEE"/>
    <w:rsid w:val="00424D82"/>
    <w:rsid w:val="004266D0"/>
    <w:rsid w:val="00426963"/>
    <w:rsid w:val="00426DA6"/>
    <w:rsid w:val="00427790"/>
    <w:rsid w:val="00427873"/>
    <w:rsid w:val="00430B4C"/>
    <w:rsid w:val="0043120B"/>
    <w:rsid w:val="00431D27"/>
    <w:rsid w:val="004326BB"/>
    <w:rsid w:val="0043278F"/>
    <w:rsid w:val="00432D8E"/>
    <w:rsid w:val="00433013"/>
    <w:rsid w:val="0043372F"/>
    <w:rsid w:val="00434331"/>
    <w:rsid w:val="00434DE6"/>
    <w:rsid w:val="0043514A"/>
    <w:rsid w:val="00435D38"/>
    <w:rsid w:val="0043632B"/>
    <w:rsid w:val="0043641A"/>
    <w:rsid w:val="00436B2A"/>
    <w:rsid w:val="00436B8F"/>
    <w:rsid w:val="004371A6"/>
    <w:rsid w:val="0044033C"/>
    <w:rsid w:val="0044066F"/>
    <w:rsid w:val="00441E66"/>
    <w:rsid w:val="00441F7B"/>
    <w:rsid w:val="004425C6"/>
    <w:rsid w:val="00443058"/>
    <w:rsid w:val="004430E2"/>
    <w:rsid w:val="004437F0"/>
    <w:rsid w:val="004440A1"/>
    <w:rsid w:val="004449D6"/>
    <w:rsid w:val="00444B88"/>
    <w:rsid w:val="0044597D"/>
    <w:rsid w:val="00446B67"/>
    <w:rsid w:val="00447C86"/>
    <w:rsid w:val="004507B5"/>
    <w:rsid w:val="00451DC5"/>
    <w:rsid w:val="0045244C"/>
    <w:rsid w:val="00452AE9"/>
    <w:rsid w:val="00452F4B"/>
    <w:rsid w:val="004535BC"/>
    <w:rsid w:val="00453AE0"/>
    <w:rsid w:val="00453C4B"/>
    <w:rsid w:val="00456364"/>
    <w:rsid w:val="00456466"/>
    <w:rsid w:val="00457CA3"/>
    <w:rsid w:val="004601F8"/>
    <w:rsid w:val="004605A9"/>
    <w:rsid w:val="004608F7"/>
    <w:rsid w:val="0046134B"/>
    <w:rsid w:val="00461CAB"/>
    <w:rsid w:val="00462746"/>
    <w:rsid w:val="00462D37"/>
    <w:rsid w:val="00462E84"/>
    <w:rsid w:val="00463890"/>
    <w:rsid w:val="004638EE"/>
    <w:rsid w:val="00463AD0"/>
    <w:rsid w:val="00463F1A"/>
    <w:rsid w:val="00464353"/>
    <w:rsid w:val="00464818"/>
    <w:rsid w:val="00464F05"/>
    <w:rsid w:val="00464FA6"/>
    <w:rsid w:val="00465342"/>
    <w:rsid w:val="00465A02"/>
    <w:rsid w:val="004675EB"/>
    <w:rsid w:val="00467A55"/>
    <w:rsid w:val="00467DA2"/>
    <w:rsid w:val="0047012D"/>
    <w:rsid w:val="00470478"/>
    <w:rsid w:val="00471F4F"/>
    <w:rsid w:val="0047218B"/>
    <w:rsid w:val="0047280E"/>
    <w:rsid w:val="004729F0"/>
    <w:rsid w:val="0047318B"/>
    <w:rsid w:val="00473753"/>
    <w:rsid w:val="00473FFC"/>
    <w:rsid w:val="0047476B"/>
    <w:rsid w:val="00475210"/>
    <w:rsid w:val="00475683"/>
    <w:rsid w:val="00475692"/>
    <w:rsid w:val="00475727"/>
    <w:rsid w:val="00475D08"/>
    <w:rsid w:val="004776AF"/>
    <w:rsid w:val="004777BF"/>
    <w:rsid w:val="0048018E"/>
    <w:rsid w:val="004804D1"/>
    <w:rsid w:val="0048137B"/>
    <w:rsid w:val="004822EC"/>
    <w:rsid w:val="0048290E"/>
    <w:rsid w:val="00482E69"/>
    <w:rsid w:val="00483BC4"/>
    <w:rsid w:val="00484626"/>
    <w:rsid w:val="0048516D"/>
    <w:rsid w:val="0048518D"/>
    <w:rsid w:val="00485FF0"/>
    <w:rsid w:val="004862EC"/>
    <w:rsid w:val="00486E2E"/>
    <w:rsid w:val="0048716B"/>
    <w:rsid w:val="00487219"/>
    <w:rsid w:val="00487D5F"/>
    <w:rsid w:val="00490038"/>
    <w:rsid w:val="00490280"/>
    <w:rsid w:val="00490375"/>
    <w:rsid w:val="00490E04"/>
    <w:rsid w:val="0049123F"/>
    <w:rsid w:val="004915F6"/>
    <w:rsid w:val="00491F32"/>
    <w:rsid w:val="004923D7"/>
    <w:rsid w:val="004923FA"/>
    <w:rsid w:val="00495747"/>
    <w:rsid w:val="00496C57"/>
    <w:rsid w:val="00496F02"/>
    <w:rsid w:val="00497270"/>
    <w:rsid w:val="00497A2D"/>
    <w:rsid w:val="00497FF5"/>
    <w:rsid w:val="004A05C1"/>
    <w:rsid w:val="004A09A4"/>
    <w:rsid w:val="004A0AD5"/>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B0419"/>
    <w:rsid w:val="004B0482"/>
    <w:rsid w:val="004B0822"/>
    <w:rsid w:val="004B16BF"/>
    <w:rsid w:val="004B1C41"/>
    <w:rsid w:val="004B31A0"/>
    <w:rsid w:val="004B3524"/>
    <w:rsid w:val="004B35C9"/>
    <w:rsid w:val="004B3D32"/>
    <w:rsid w:val="004B43F7"/>
    <w:rsid w:val="004B5E3C"/>
    <w:rsid w:val="004B6108"/>
    <w:rsid w:val="004B6743"/>
    <w:rsid w:val="004B69FE"/>
    <w:rsid w:val="004B6A48"/>
    <w:rsid w:val="004B7910"/>
    <w:rsid w:val="004B7BD4"/>
    <w:rsid w:val="004C0174"/>
    <w:rsid w:val="004C0BD4"/>
    <w:rsid w:val="004C115D"/>
    <w:rsid w:val="004C195D"/>
    <w:rsid w:val="004C1F08"/>
    <w:rsid w:val="004C276E"/>
    <w:rsid w:val="004C281C"/>
    <w:rsid w:val="004C32B0"/>
    <w:rsid w:val="004C37FC"/>
    <w:rsid w:val="004C40D9"/>
    <w:rsid w:val="004C4F7A"/>
    <w:rsid w:val="004C5237"/>
    <w:rsid w:val="004C5347"/>
    <w:rsid w:val="004C540A"/>
    <w:rsid w:val="004C61F0"/>
    <w:rsid w:val="004C6346"/>
    <w:rsid w:val="004C6703"/>
    <w:rsid w:val="004C6F0A"/>
    <w:rsid w:val="004C7A47"/>
    <w:rsid w:val="004C7D41"/>
    <w:rsid w:val="004D029A"/>
    <w:rsid w:val="004D0A43"/>
    <w:rsid w:val="004D0EAB"/>
    <w:rsid w:val="004D0F6C"/>
    <w:rsid w:val="004D1499"/>
    <w:rsid w:val="004D1569"/>
    <w:rsid w:val="004D256B"/>
    <w:rsid w:val="004D278B"/>
    <w:rsid w:val="004D3333"/>
    <w:rsid w:val="004D3421"/>
    <w:rsid w:val="004D37F2"/>
    <w:rsid w:val="004D413E"/>
    <w:rsid w:val="004D415A"/>
    <w:rsid w:val="004D461B"/>
    <w:rsid w:val="004D4EEB"/>
    <w:rsid w:val="004D51EF"/>
    <w:rsid w:val="004D53EB"/>
    <w:rsid w:val="004D57A4"/>
    <w:rsid w:val="004D681C"/>
    <w:rsid w:val="004D6A05"/>
    <w:rsid w:val="004D6E84"/>
    <w:rsid w:val="004D7049"/>
    <w:rsid w:val="004D7E9A"/>
    <w:rsid w:val="004D7FDB"/>
    <w:rsid w:val="004E04C2"/>
    <w:rsid w:val="004E0C2D"/>
    <w:rsid w:val="004E14EB"/>
    <w:rsid w:val="004E1969"/>
    <w:rsid w:val="004E1C53"/>
    <w:rsid w:val="004E1CD1"/>
    <w:rsid w:val="004E1F0B"/>
    <w:rsid w:val="004E2187"/>
    <w:rsid w:val="004E23E9"/>
    <w:rsid w:val="004E31E2"/>
    <w:rsid w:val="004E345B"/>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A96"/>
    <w:rsid w:val="004F1B9B"/>
    <w:rsid w:val="004F2B19"/>
    <w:rsid w:val="004F31D3"/>
    <w:rsid w:val="004F4493"/>
    <w:rsid w:val="004F51E6"/>
    <w:rsid w:val="004F5209"/>
    <w:rsid w:val="004F5697"/>
    <w:rsid w:val="004F5BF6"/>
    <w:rsid w:val="004F5F5F"/>
    <w:rsid w:val="004F64A9"/>
    <w:rsid w:val="004F715F"/>
    <w:rsid w:val="005010D2"/>
    <w:rsid w:val="005015AC"/>
    <w:rsid w:val="00501D0C"/>
    <w:rsid w:val="0050243A"/>
    <w:rsid w:val="005029D5"/>
    <w:rsid w:val="00502A3C"/>
    <w:rsid w:val="0050307E"/>
    <w:rsid w:val="00503C83"/>
    <w:rsid w:val="00504187"/>
    <w:rsid w:val="00504C27"/>
    <w:rsid w:val="005050C7"/>
    <w:rsid w:val="005051B7"/>
    <w:rsid w:val="005056B7"/>
    <w:rsid w:val="00505C4B"/>
    <w:rsid w:val="00506169"/>
    <w:rsid w:val="005062D2"/>
    <w:rsid w:val="00506E40"/>
    <w:rsid w:val="00507621"/>
    <w:rsid w:val="00507BCE"/>
    <w:rsid w:val="00507F2D"/>
    <w:rsid w:val="00507F4F"/>
    <w:rsid w:val="005109E1"/>
    <w:rsid w:val="00510E81"/>
    <w:rsid w:val="00511054"/>
    <w:rsid w:val="0051132B"/>
    <w:rsid w:val="00511353"/>
    <w:rsid w:val="00512E02"/>
    <w:rsid w:val="00513012"/>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A06"/>
    <w:rsid w:val="00523AA6"/>
    <w:rsid w:val="00523CDF"/>
    <w:rsid w:val="00523E23"/>
    <w:rsid w:val="005240D2"/>
    <w:rsid w:val="00524B28"/>
    <w:rsid w:val="005260D7"/>
    <w:rsid w:val="0052624E"/>
    <w:rsid w:val="00526807"/>
    <w:rsid w:val="00526CC2"/>
    <w:rsid w:val="00526CF2"/>
    <w:rsid w:val="00526D39"/>
    <w:rsid w:val="005277C7"/>
    <w:rsid w:val="00527E75"/>
    <w:rsid w:val="00527EC1"/>
    <w:rsid w:val="00530890"/>
    <w:rsid w:val="0053110B"/>
    <w:rsid w:val="0053144C"/>
    <w:rsid w:val="00531582"/>
    <w:rsid w:val="00531E70"/>
    <w:rsid w:val="00531EC6"/>
    <w:rsid w:val="00532C6F"/>
    <w:rsid w:val="00533226"/>
    <w:rsid w:val="00533A5D"/>
    <w:rsid w:val="00533B67"/>
    <w:rsid w:val="00533C60"/>
    <w:rsid w:val="0053512D"/>
    <w:rsid w:val="0053567F"/>
    <w:rsid w:val="005404E2"/>
    <w:rsid w:val="0054081F"/>
    <w:rsid w:val="00541DB0"/>
    <w:rsid w:val="00542E5E"/>
    <w:rsid w:val="00542EE8"/>
    <w:rsid w:val="005432EC"/>
    <w:rsid w:val="00544588"/>
    <w:rsid w:val="00545420"/>
    <w:rsid w:val="005454CC"/>
    <w:rsid w:val="005460C7"/>
    <w:rsid w:val="005460DA"/>
    <w:rsid w:val="005460E1"/>
    <w:rsid w:val="005464B9"/>
    <w:rsid w:val="00546BEB"/>
    <w:rsid w:val="00546EB0"/>
    <w:rsid w:val="00546FA7"/>
    <w:rsid w:val="00546FAB"/>
    <w:rsid w:val="00547BCE"/>
    <w:rsid w:val="005505B3"/>
    <w:rsid w:val="005507F6"/>
    <w:rsid w:val="005514DF"/>
    <w:rsid w:val="00551AB1"/>
    <w:rsid w:val="00551D62"/>
    <w:rsid w:val="00552F87"/>
    <w:rsid w:val="00553962"/>
    <w:rsid w:val="00553B26"/>
    <w:rsid w:val="00554B47"/>
    <w:rsid w:val="00554CE6"/>
    <w:rsid w:val="00554EBE"/>
    <w:rsid w:val="00555052"/>
    <w:rsid w:val="0055560B"/>
    <w:rsid w:val="00555694"/>
    <w:rsid w:val="00555863"/>
    <w:rsid w:val="0055587A"/>
    <w:rsid w:val="00556058"/>
    <w:rsid w:val="0055623E"/>
    <w:rsid w:val="005563D0"/>
    <w:rsid w:val="00556BA5"/>
    <w:rsid w:val="005571F3"/>
    <w:rsid w:val="00557E94"/>
    <w:rsid w:val="00560701"/>
    <w:rsid w:val="00563575"/>
    <w:rsid w:val="005645BB"/>
    <w:rsid w:val="0056472A"/>
    <w:rsid w:val="00565835"/>
    <w:rsid w:val="0056603D"/>
    <w:rsid w:val="00566254"/>
    <w:rsid w:val="00566B3F"/>
    <w:rsid w:val="00566F21"/>
    <w:rsid w:val="00566FB4"/>
    <w:rsid w:val="0056745A"/>
    <w:rsid w:val="00567EF1"/>
    <w:rsid w:val="00567F8D"/>
    <w:rsid w:val="005713EB"/>
    <w:rsid w:val="0057193A"/>
    <w:rsid w:val="00572AC5"/>
    <w:rsid w:val="00572C90"/>
    <w:rsid w:val="005731EF"/>
    <w:rsid w:val="0057460F"/>
    <w:rsid w:val="0057468A"/>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F51"/>
    <w:rsid w:val="00587051"/>
    <w:rsid w:val="0058707F"/>
    <w:rsid w:val="00587101"/>
    <w:rsid w:val="005871CF"/>
    <w:rsid w:val="00587952"/>
    <w:rsid w:val="00587E33"/>
    <w:rsid w:val="00587F0C"/>
    <w:rsid w:val="00590D45"/>
    <w:rsid w:val="005910D4"/>
    <w:rsid w:val="005911F3"/>
    <w:rsid w:val="00591244"/>
    <w:rsid w:val="00591A35"/>
    <w:rsid w:val="00591CB9"/>
    <w:rsid w:val="00592E8A"/>
    <w:rsid w:val="005930EA"/>
    <w:rsid w:val="005934A4"/>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DA9"/>
    <w:rsid w:val="005A423E"/>
    <w:rsid w:val="005A4331"/>
    <w:rsid w:val="005A63A9"/>
    <w:rsid w:val="005A6428"/>
    <w:rsid w:val="005A7121"/>
    <w:rsid w:val="005A737C"/>
    <w:rsid w:val="005A7E7B"/>
    <w:rsid w:val="005B0323"/>
    <w:rsid w:val="005B03D1"/>
    <w:rsid w:val="005B0756"/>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694"/>
    <w:rsid w:val="005C2F69"/>
    <w:rsid w:val="005C2FFC"/>
    <w:rsid w:val="005C406A"/>
    <w:rsid w:val="005C4817"/>
    <w:rsid w:val="005C4D4F"/>
    <w:rsid w:val="005C4E94"/>
    <w:rsid w:val="005C50C3"/>
    <w:rsid w:val="005C579C"/>
    <w:rsid w:val="005C62A3"/>
    <w:rsid w:val="005C716C"/>
    <w:rsid w:val="005D013A"/>
    <w:rsid w:val="005D026C"/>
    <w:rsid w:val="005D059D"/>
    <w:rsid w:val="005D0787"/>
    <w:rsid w:val="005D1ABB"/>
    <w:rsid w:val="005D1AC2"/>
    <w:rsid w:val="005D1DC3"/>
    <w:rsid w:val="005D1DF0"/>
    <w:rsid w:val="005D1E43"/>
    <w:rsid w:val="005D1EC5"/>
    <w:rsid w:val="005D2269"/>
    <w:rsid w:val="005D29C8"/>
    <w:rsid w:val="005D30EF"/>
    <w:rsid w:val="005D37A9"/>
    <w:rsid w:val="005D3DA1"/>
    <w:rsid w:val="005D4A17"/>
    <w:rsid w:val="005D4AA1"/>
    <w:rsid w:val="005D5471"/>
    <w:rsid w:val="005D6647"/>
    <w:rsid w:val="005D6B00"/>
    <w:rsid w:val="005D7252"/>
    <w:rsid w:val="005D740A"/>
    <w:rsid w:val="005D7568"/>
    <w:rsid w:val="005D793A"/>
    <w:rsid w:val="005E0357"/>
    <w:rsid w:val="005E0AEA"/>
    <w:rsid w:val="005E0C00"/>
    <w:rsid w:val="005E0D1C"/>
    <w:rsid w:val="005E0FB1"/>
    <w:rsid w:val="005E12FD"/>
    <w:rsid w:val="005E13D7"/>
    <w:rsid w:val="005E1631"/>
    <w:rsid w:val="005E1C95"/>
    <w:rsid w:val="005E1DDD"/>
    <w:rsid w:val="005E1E1E"/>
    <w:rsid w:val="005E1F46"/>
    <w:rsid w:val="005E204D"/>
    <w:rsid w:val="005E2765"/>
    <w:rsid w:val="005E2F3D"/>
    <w:rsid w:val="005E3ADF"/>
    <w:rsid w:val="005E3C85"/>
    <w:rsid w:val="005E4D67"/>
    <w:rsid w:val="005E54CD"/>
    <w:rsid w:val="005E59EA"/>
    <w:rsid w:val="005E5D1C"/>
    <w:rsid w:val="005E65FF"/>
    <w:rsid w:val="005E6B6B"/>
    <w:rsid w:val="005E6C00"/>
    <w:rsid w:val="005E751A"/>
    <w:rsid w:val="005E79FE"/>
    <w:rsid w:val="005E7B68"/>
    <w:rsid w:val="005E7CB7"/>
    <w:rsid w:val="005F0292"/>
    <w:rsid w:val="005F08E1"/>
    <w:rsid w:val="005F0B18"/>
    <w:rsid w:val="005F2AB0"/>
    <w:rsid w:val="005F357B"/>
    <w:rsid w:val="005F40AF"/>
    <w:rsid w:val="005F40B2"/>
    <w:rsid w:val="005F4685"/>
    <w:rsid w:val="005F49C3"/>
    <w:rsid w:val="005F527A"/>
    <w:rsid w:val="005F5360"/>
    <w:rsid w:val="005F54B3"/>
    <w:rsid w:val="005F62F4"/>
    <w:rsid w:val="005F709D"/>
    <w:rsid w:val="005F744E"/>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A9D"/>
    <w:rsid w:val="00610C10"/>
    <w:rsid w:val="00611650"/>
    <w:rsid w:val="006118EC"/>
    <w:rsid w:val="00611C83"/>
    <w:rsid w:val="00612B41"/>
    <w:rsid w:val="00615E53"/>
    <w:rsid w:val="00616DC9"/>
    <w:rsid w:val="006205F0"/>
    <w:rsid w:val="00620C5B"/>
    <w:rsid w:val="0062150D"/>
    <w:rsid w:val="00621572"/>
    <w:rsid w:val="00621DAD"/>
    <w:rsid w:val="00621FA0"/>
    <w:rsid w:val="0062238F"/>
    <w:rsid w:val="00623308"/>
    <w:rsid w:val="00624740"/>
    <w:rsid w:val="0062486F"/>
    <w:rsid w:val="006248E8"/>
    <w:rsid w:val="006248F3"/>
    <w:rsid w:val="00624A4E"/>
    <w:rsid w:val="00626F47"/>
    <w:rsid w:val="006300C5"/>
    <w:rsid w:val="0063133F"/>
    <w:rsid w:val="00631394"/>
    <w:rsid w:val="0063153D"/>
    <w:rsid w:val="00631584"/>
    <w:rsid w:val="0063247A"/>
    <w:rsid w:val="006327E6"/>
    <w:rsid w:val="00632869"/>
    <w:rsid w:val="00632D0E"/>
    <w:rsid w:val="00633817"/>
    <w:rsid w:val="006349C2"/>
    <w:rsid w:val="006357BD"/>
    <w:rsid w:val="00635E16"/>
    <w:rsid w:val="006362BA"/>
    <w:rsid w:val="00636353"/>
    <w:rsid w:val="00636A11"/>
    <w:rsid w:val="006375F0"/>
    <w:rsid w:val="0063763C"/>
    <w:rsid w:val="006377D5"/>
    <w:rsid w:val="006378F3"/>
    <w:rsid w:val="0064040A"/>
    <w:rsid w:val="00640BF6"/>
    <w:rsid w:val="00640C1E"/>
    <w:rsid w:val="0064139B"/>
    <w:rsid w:val="00641CA1"/>
    <w:rsid w:val="00641E00"/>
    <w:rsid w:val="0064204B"/>
    <w:rsid w:val="0064262D"/>
    <w:rsid w:val="00642ABA"/>
    <w:rsid w:val="00643839"/>
    <w:rsid w:val="00643956"/>
    <w:rsid w:val="006440A5"/>
    <w:rsid w:val="00644A6D"/>
    <w:rsid w:val="00644A78"/>
    <w:rsid w:val="00644BB3"/>
    <w:rsid w:val="00644BCF"/>
    <w:rsid w:val="00644E8F"/>
    <w:rsid w:val="00645061"/>
    <w:rsid w:val="006459AA"/>
    <w:rsid w:val="00645D8C"/>
    <w:rsid w:val="00646412"/>
    <w:rsid w:val="00646D30"/>
    <w:rsid w:val="00647196"/>
    <w:rsid w:val="00647779"/>
    <w:rsid w:val="00647877"/>
    <w:rsid w:val="00650228"/>
    <w:rsid w:val="00650427"/>
    <w:rsid w:val="006506C8"/>
    <w:rsid w:val="00650DEC"/>
    <w:rsid w:val="00650E02"/>
    <w:rsid w:val="00650E56"/>
    <w:rsid w:val="00651002"/>
    <w:rsid w:val="00651522"/>
    <w:rsid w:val="0065159E"/>
    <w:rsid w:val="00651977"/>
    <w:rsid w:val="00651EC8"/>
    <w:rsid w:val="006523E9"/>
    <w:rsid w:val="00652A92"/>
    <w:rsid w:val="006533D4"/>
    <w:rsid w:val="006534BB"/>
    <w:rsid w:val="0065371A"/>
    <w:rsid w:val="00654FDC"/>
    <w:rsid w:val="00655AEF"/>
    <w:rsid w:val="0065655C"/>
    <w:rsid w:val="006569B6"/>
    <w:rsid w:val="006571A9"/>
    <w:rsid w:val="006607ED"/>
    <w:rsid w:val="0066129A"/>
    <w:rsid w:val="00662A9D"/>
    <w:rsid w:val="006633C1"/>
    <w:rsid w:val="00663405"/>
    <w:rsid w:val="00663CA6"/>
    <w:rsid w:val="00664AE5"/>
    <w:rsid w:val="00664FD9"/>
    <w:rsid w:val="006651AB"/>
    <w:rsid w:val="006657CC"/>
    <w:rsid w:val="00665B71"/>
    <w:rsid w:val="00665E7F"/>
    <w:rsid w:val="00666417"/>
    <w:rsid w:val="00666507"/>
    <w:rsid w:val="006667C7"/>
    <w:rsid w:val="00666D05"/>
    <w:rsid w:val="0066766F"/>
    <w:rsid w:val="00667C26"/>
    <w:rsid w:val="00667E79"/>
    <w:rsid w:val="00667F67"/>
    <w:rsid w:val="006707EB"/>
    <w:rsid w:val="00671735"/>
    <w:rsid w:val="0067230F"/>
    <w:rsid w:val="00672578"/>
    <w:rsid w:val="00672653"/>
    <w:rsid w:val="00672A19"/>
    <w:rsid w:val="00672C5F"/>
    <w:rsid w:val="00672D81"/>
    <w:rsid w:val="00673218"/>
    <w:rsid w:val="006750EF"/>
    <w:rsid w:val="00675A3D"/>
    <w:rsid w:val="00676909"/>
    <w:rsid w:val="006770A5"/>
    <w:rsid w:val="00677217"/>
    <w:rsid w:val="006774A8"/>
    <w:rsid w:val="00677634"/>
    <w:rsid w:val="006800AC"/>
    <w:rsid w:val="00680A20"/>
    <w:rsid w:val="006814A2"/>
    <w:rsid w:val="0068175C"/>
    <w:rsid w:val="00681D71"/>
    <w:rsid w:val="00682607"/>
    <w:rsid w:val="00682D24"/>
    <w:rsid w:val="00683342"/>
    <w:rsid w:val="0068336B"/>
    <w:rsid w:val="00683A5F"/>
    <w:rsid w:val="00683BA8"/>
    <w:rsid w:val="00684510"/>
    <w:rsid w:val="00684AEC"/>
    <w:rsid w:val="006855E2"/>
    <w:rsid w:val="00686E34"/>
    <w:rsid w:val="006875F4"/>
    <w:rsid w:val="006879F5"/>
    <w:rsid w:val="0069044D"/>
    <w:rsid w:val="00690485"/>
    <w:rsid w:val="00690A24"/>
    <w:rsid w:val="00691F6E"/>
    <w:rsid w:val="00691FC1"/>
    <w:rsid w:val="0069225C"/>
    <w:rsid w:val="00692511"/>
    <w:rsid w:val="006926BE"/>
    <w:rsid w:val="006931A8"/>
    <w:rsid w:val="006933A5"/>
    <w:rsid w:val="0069354D"/>
    <w:rsid w:val="00693A79"/>
    <w:rsid w:val="00693B8F"/>
    <w:rsid w:val="00693BD0"/>
    <w:rsid w:val="00694904"/>
    <w:rsid w:val="00694993"/>
    <w:rsid w:val="00694A10"/>
    <w:rsid w:val="006952BC"/>
    <w:rsid w:val="006965FA"/>
    <w:rsid w:val="00696FA8"/>
    <w:rsid w:val="00697647"/>
    <w:rsid w:val="00697E92"/>
    <w:rsid w:val="006A1134"/>
    <w:rsid w:val="006A11C0"/>
    <w:rsid w:val="006A1474"/>
    <w:rsid w:val="006A14C4"/>
    <w:rsid w:val="006A1D03"/>
    <w:rsid w:val="006A2D37"/>
    <w:rsid w:val="006A3D73"/>
    <w:rsid w:val="006A4D5E"/>
    <w:rsid w:val="006A562D"/>
    <w:rsid w:val="006A5A55"/>
    <w:rsid w:val="006A5EBC"/>
    <w:rsid w:val="006A62CC"/>
    <w:rsid w:val="006A6AC8"/>
    <w:rsid w:val="006A6C4A"/>
    <w:rsid w:val="006A6D6D"/>
    <w:rsid w:val="006A6E8F"/>
    <w:rsid w:val="006A7710"/>
    <w:rsid w:val="006B05FD"/>
    <w:rsid w:val="006B0606"/>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26F"/>
    <w:rsid w:val="006C7873"/>
    <w:rsid w:val="006C7A5E"/>
    <w:rsid w:val="006D05BC"/>
    <w:rsid w:val="006D2AC7"/>
    <w:rsid w:val="006D2C9F"/>
    <w:rsid w:val="006D3156"/>
    <w:rsid w:val="006D37B7"/>
    <w:rsid w:val="006D3AAD"/>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13A"/>
    <w:rsid w:val="006F55E8"/>
    <w:rsid w:val="006F590D"/>
    <w:rsid w:val="006F5E83"/>
    <w:rsid w:val="006F6086"/>
    <w:rsid w:val="006F6A6E"/>
    <w:rsid w:val="006F6F5A"/>
    <w:rsid w:val="006F7001"/>
    <w:rsid w:val="006F75CC"/>
    <w:rsid w:val="006F77A7"/>
    <w:rsid w:val="0070061A"/>
    <w:rsid w:val="007006B8"/>
    <w:rsid w:val="00700AA3"/>
    <w:rsid w:val="0070137B"/>
    <w:rsid w:val="00701DB3"/>
    <w:rsid w:val="0070224F"/>
    <w:rsid w:val="007023A9"/>
    <w:rsid w:val="00702B60"/>
    <w:rsid w:val="00702B8C"/>
    <w:rsid w:val="0070308F"/>
    <w:rsid w:val="00703346"/>
    <w:rsid w:val="00703BCA"/>
    <w:rsid w:val="00703FB4"/>
    <w:rsid w:val="0070480E"/>
    <w:rsid w:val="007048F6"/>
    <w:rsid w:val="0070561B"/>
    <w:rsid w:val="0070595C"/>
    <w:rsid w:val="00705A7F"/>
    <w:rsid w:val="00705C98"/>
    <w:rsid w:val="00705D24"/>
    <w:rsid w:val="007063F4"/>
    <w:rsid w:val="00706789"/>
    <w:rsid w:val="00706884"/>
    <w:rsid w:val="0070707E"/>
    <w:rsid w:val="0070708A"/>
    <w:rsid w:val="007071B2"/>
    <w:rsid w:val="00707F3E"/>
    <w:rsid w:val="007102B1"/>
    <w:rsid w:val="00711207"/>
    <w:rsid w:val="0071134A"/>
    <w:rsid w:val="007113B2"/>
    <w:rsid w:val="00711CD6"/>
    <w:rsid w:val="0071250E"/>
    <w:rsid w:val="007127B6"/>
    <w:rsid w:val="00712CA7"/>
    <w:rsid w:val="00714953"/>
    <w:rsid w:val="00714ABE"/>
    <w:rsid w:val="00715B88"/>
    <w:rsid w:val="007169AE"/>
    <w:rsid w:val="00716F13"/>
    <w:rsid w:val="00717192"/>
    <w:rsid w:val="00717C84"/>
    <w:rsid w:val="00717ED7"/>
    <w:rsid w:val="00720E9B"/>
    <w:rsid w:val="00722B9E"/>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D50"/>
    <w:rsid w:val="00731F4C"/>
    <w:rsid w:val="00732847"/>
    <w:rsid w:val="00734556"/>
    <w:rsid w:val="007355C3"/>
    <w:rsid w:val="00735E44"/>
    <w:rsid w:val="007360E6"/>
    <w:rsid w:val="00736DFD"/>
    <w:rsid w:val="007373B8"/>
    <w:rsid w:val="00737508"/>
    <w:rsid w:val="00737AB6"/>
    <w:rsid w:val="0074016A"/>
    <w:rsid w:val="007406AA"/>
    <w:rsid w:val="00741947"/>
    <w:rsid w:val="00743546"/>
    <w:rsid w:val="007439C1"/>
    <w:rsid w:val="007440F1"/>
    <w:rsid w:val="00745B20"/>
    <w:rsid w:val="00746F2D"/>
    <w:rsid w:val="00747853"/>
    <w:rsid w:val="00747EA0"/>
    <w:rsid w:val="007508E0"/>
    <w:rsid w:val="00751CAA"/>
    <w:rsid w:val="00752455"/>
    <w:rsid w:val="00753002"/>
    <w:rsid w:val="0075356D"/>
    <w:rsid w:val="00753DF2"/>
    <w:rsid w:val="00753E43"/>
    <w:rsid w:val="00753EF6"/>
    <w:rsid w:val="00754214"/>
    <w:rsid w:val="00754384"/>
    <w:rsid w:val="00754B2C"/>
    <w:rsid w:val="00754CE3"/>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E03"/>
    <w:rsid w:val="00764FE3"/>
    <w:rsid w:val="007650F5"/>
    <w:rsid w:val="007660C7"/>
    <w:rsid w:val="00766139"/>
    <w:rsid w:val="00766864"/>
    <w:rsid w:val="0076693C"/>
    <w:rsid w:val="00767D26"/>
    <w:rsid w:val="00770604"/>
    <w:rsid w:val="00770C0A"/>
    <w:rsid w:val="00770DEA"/>
    <w:rsid w:val="007710D9"/>
    <w:rsid w:val="00772C8C"/>
    <w:rsid w:val="00772CDB"/>
    <w:rsid w:val="00773487"/>
    <w:rsid w:val="0077368A"/>
    <w:rsid w:val="00773AD5"/>
    <w:rsid w:val="00773C2E"/>
    <w:rsid w:val="00774DF6"/>
    <w:rsid w:val="00775300"/>
    <w:rsid w:val="0077598C"/>
    <w:rsid w:val="00775FCA"/>
    <w:rsid w:val="007767A1"/>
    <w:rsid w:val="00776C63"/>
    <w:rsid w:val="007778D7"/>
    <w:rsid w:val="007801A3"/>
    <w:rsid w:val="00780338"/>
    <w:rsid w:val="00780829"/>
    <w:rsid w:val="00780C7F"/>
    <w:rsid w:val="00780F15"/>
    <w:rsid w:val="0078141A"/>
    <w:rsid w:val="007824DF"/>
    <w:rsid w:val="00782535"/>
    <w:rsid w:val="007828CF"/>
    <w:rsid w:val="00782C54"/>
    <w:rsid w:val="0078331B"/>
    <w:rsid w:val="007833B2"/>
    <w:rsid w:val="007834EB"/>
    <w:rsid w:val="007845C5"/>
    <w:rsid w:val="0078485C"/>
    <w:rsid w:val="00784901"/>
    <w:rsid w:val="00784909"/>
    <w:rsid w:val="007859FA"/>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8C6"/>
    <w:rsid w:val="0079629A"/>
    <w:rsid w:val="007963B3"/>
    <w:rsid w:val="007966A9"/>
    <w:rsid w:val="00796CCA"/>
    <w:rsid w:val="00797630"/>
    <w:rsid w:val="007976E2"/>
    <w:rsid w:val="007A140B"/>
    <w:rsid w:val="007A3428"/>
    <w:rsid w:val="007A3633"/>
    <w:rsid w:val="007A37A4"/>
    <w:rsid w:val="007A3C68"/>
    <w:rsid w:val="007A44FC"/>
    <w:rsid w:val="007A5ED6"/>
    <w:rsid w:val="007A63BD"/>
    <w:rsid w:val="007A664D"/>
    <w:rsid w:val="007A69CD"/>
    <w:rsid w:val="007A738C"/>
    <w:rsid w:val="007A7408"/>
    <w:rsid w:val="007A754D"/>
    <w:rsid w:val="007A7935"/>
    <w:rsid w:val="007B06B5"/>
    <w:rsid w:val="007B0B6E"/>
    <w:rsid w:val="007B0D74"/>
    <w:rsid w:val="007B0FAB"/>
    <w:rsid w:val="007B22A4"/>
    <w:rsid w:val="007B25EA"/>
    <w:rsid w:val="007B30FF"/>
    <w:rsid w:val="007B4C7C"/>
    <w:rsid w:val="007B5ADC"/>
    <w:rsid w:val="007B5B6C"/>
    <w:rsid w:val="007B5BB2"/>
    <w:rsid w:val="007B5E15"/>
    <w:rsid w:val="007B629D"/>
    <w:rsid w:val="007B6710"/>
    <w:rsid w:val="007B6AA4"/>
    <w:rsid w:val="007B6B77"/>
    <w:rsid w:val="007B7F77"/>
    <w:rsid w:val="007C00D5"/>
    <w:rsid w:val="007C0A81"/>
    <w:rsid w:val="007C1AF0"/>
    <w:rsid w:val="007C2D08"/>
    <w:rsid w:val="007C3A74"/>
    <w:rsid w:val="007C3AAF"/>
    <w:rsid w:val="007C468D"/>
    <w:rsid w:val="007C4C28"/>
    <w:rsid w:val="007C4DEE"/>
    <w:rsid w:val="007C5341"/>
    <w:rsid w:val="007C622B"/>
    <w:rsid w:val="007C659C"/>
    <w:rsid w:val="007C77CD"/>
    <w:rsid w:val="007C7D58"/>
    <w:rsid w:val="007D0306"/>
    <w:rsid w:val="007D0CBF"/>
    <w:rsid w:val="007D1DA2"/>
    <w:rsid w:val="007D3642"/>
    <w:rsid w:val="007D377C"/>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954"/>
    <w:rsid w:val="007E45F2"/>
    <w:rsid w:val="007E5938"/>
    <w:rsid w:val="007E5A18"/>
    <w:rsid w:val="007E5F9D"/>
    <w:rsid w:val="007E63F4"/>
    <w:rsid w:val="007F025C"/>
    <w:rsid w:val="007F215A"/>
    <w:rsid w:val="007F29BC"/>
    <w:rsid w:val="007F30A3"/>
    <w:rsid w:val="007F3115"/>
    <w:rsid w:val="007F3882"/>
    <w:rsid w:val="007F4B2A"/>
    <w:rsid w:val="007F5EF0"/>
    <w:rsid w:val="007F6FE7"/>
    <w:rsid w:val="007F798E"/>
    <w:rsid w:val="007F7B29"/>
    <w:rsid w:val="007F7F32"/>
    <w:rsid w:val="00800B9F"/>
    <w:rsid w:val="00800E6A"/>
    <w:rsid w:val="008019E5"/>
    <w:rsid w:val="00801FEC"/>
    <w:rsid w:val="0080342B"/>
    <w:rsid w:val="008036A4"/>
    <w:rsid w:val="00804A43"/>
    <w:rsid w:val="00804F6C"/>
    <w:rsid w:val="00806422"/>
    <w:rsid w:val="00806CFF"/>
    <w:rsid w:val="00806E2B"/>
    <w:rsid w:val="008071F7"/>
    <w:rsid w:val="00807283"/>
    <w:rsid w:val="00807F30"/>
    <w:rsid w:val="00807F54"/>
    <w:rsid w:val="008102BC"/>
    <w:rsid w:val="00811B68"/>
    <w:rsid w:val="00811C8C"/>
    <w:rsid w:val="00811CD0"/>
    <w:rsid w:val="008123A7"/>
    <w:rsid w:val="00812C59"/>
    <w:rsid w:val="00812C86"/>
    <w:rsid w:val="008141FA"/>
    <w:rsid w:val="00814671"/>
    <w:rsid w:val="00814910"/>
    <w:rsid w:val="00814C0F"/>
    <w:rsid w:val="0081560D"/>
    <w:rsid w:val="00816253"/>
    <w:rsid w:val="00816BF3"/>
    <w:rsid w:val="00817353"/>
    <w:rsid w:val="00817ED9"/>
    <w:rsid w:val="008205CC"/>
    <w:rsid w:val="00820EFC"/>
    <w:rsid w:val="0082129B"/>
    <w:rsid w:val="0082139F"/>
    <w:rsid w:val="00822884"/>
    <w:rsid w:val="00822DCC"/>
    <w:rsid w:val="00822FD6"/>
    <w:rsid w:val="008234E6"/>
    <w:rsid w:val="00824445"/>
    <w:rsid w:val="0082452C"/>
    <w:rsid w:val="00824866"/>
    <w:rsid w:val="0082489F"/>
    <w:rsid w:val="008251D3"/>
    <w:rsid w:val="0082526E"/>
    <w:rsid w:val="00825C51"/>
    <w:rsid w:val="00826252"/>
    <w:rsid w:val="008269C7"/>
    <w:rsid w:val="00826E5C"/>
    <w:rsid w:val="0082728C"/>
    <w:rsid w:val="0082736E"/>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C1"/>
    <w:rsid w:val="00837E68"/>
    <w:rsid w:val="00842054"/>
    <w:rsid w:val="00843176"/>
    <w:rsid w:val="008435CF"/>
    <w:rsid w:val="00843801"/>
    <w:rsid w:val="00843997"/>
    <w:rsid w:val="00843B06"/>
    <w:rsid w:val="00844182"/>
    <w:rsid w:val="008442CA"/>
    <w:rsid w:val="008442CB"/>
    <w:rsid w:val="008444F6"/>
    <w:rsid w:val="008457FF"/>
    <w:rsid w:val="00845A1E"/>
    <w:rsid w:val="008463DF"/>
    <w:rsid w:val="008500DB"/>
    <w:rsid w:val="008504C4"/>
    <w:rsid w:val="0085058A"/>
    <w:rsid w:val="00850C12"/>
    <w:rsid w:val="00851525"/>
    <w:rsid w:val="00851AA1"/>
    <w:rsid w:val="00853009"/>
    <w:rsid w:val="00853FCA"/>
    <w:rsid w:val="00855402"/>
    <w:rsid w:val="008564EF"/>
    <w:rsid w:val="008567B7"/>
    <w:rsid w:val="00857741"/>
    <w:rsid w:val="008577B5"/>
    <w:rsid w:val="0085781B"/>
    <w:rsid w:val="008579E3"/>
    <w:rsid w:val="0086069C"/>
    <w:rsid w:val="0086139A"/>
    <w:rsid w:val="00861489"/>
    <w:rsid w:val="0086209D"/>
    <w:rsid w:val="008627EA"/>
    <w:rsid w:val="00862ECA"/>
    <w:rsid w:val="00862F50"/>
    <w:rsid w:val="008637D2"/>
    <w:rsid w:val="00863914"/>
    <w:rsid w:val="00864FF0"/>
    <w:rsid w:val="00865553"/>
    <w:rsid w:val="00865691"/>
    <w:rsid w:val="00865C38"/>
    <w:rsid w:val="00866346"/>
    <w:rsid w:val="00866777"/>
    <w:rsid w:val="00866FA5"/>
    <w:rsid w:val="008671F5"/>
    <w:rsid w:val="00870155"/>
    <w:rsid w:val="008701E6"/>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39E"/>
    <w:rsid w:val="00880946"/>
    <w:rsid w:val="00880D11"/>
    <w:rsid w:val="00880FA7"/>
    <w:rsid w:val="00881AF7"/>
    <w:rsid w:val="00881B47"/>
    <w:rsid w:val="00881F03"/>
    <w:rsid w:val="00882033"/>
    <w:rsid w:val="00882671"/>
    <w:rsid w:val="0088276D"/>
    <w:rsid w:val="008828A2"/>
    <w:rsid w:val="00884FFF"/>
    <w:rsid w:val="00885322"/>
    <w:rsid w:val="0088553F"/>
    <w:rsid w:val="00885B4D"/>
    <w:rsid w:val="00885E7F"/>
    <w:rsid w:val="0088673B"/>
    <w:rsid w:val="00886804"/>
    <w:rsid w:val="00886887"/>
    <w:rsid w:val="00886B44"/>
    <w:rsid w:val="00887ABB"/>
    <w:rsid w:val="00887E42"/>
    <w:rsid w:val="00891295"/>
    <w:rsid w:val="0089277A"/>
    <w:rsid w:val="00892F43"/>
    <w:rsid w:val="00893F35"/>
    <w:rsid w:val="00894DA0"/>
    <w:rsid w:val="00896257"/>
    <w:rsid w:val="0089639D"/>
    <w:rsid w:val="008A00C6"/>
    <w:rsid w:val="008A0C0C"/>
    <w:rsid w:val="008A0F5B"/>
    <w:rsid w:val="008A11AA"/>
    <w:rsid w:val="008A1257"/>
    <w:rsid w:val="008A1A08"/>
    <w:rsid w:val="008A1E35"/>
    <w:rsid w:val="008A2F9A"/>
    <w:rsid w:val="008A32A6"/>
    <w:rsid w:val="008A32FE"/>
    <w:rsid w:val="008A347A"/>
    <w:rsid w:val="008A3B78"/>
    <w:rsid w:val="008A5203"/>
    <w:rsid w:val="008A5D29"/>
    <w:rsid w:val="008A5F55"/>
    <w:rsid w:val="008A7514"/>
    <w:rsid w:val="008A75B2"/>
    <w:rsid w:val="008B00F3"/>
    <w:rsid w:val="008B142C"/>
    <w:rsid w:val="008B25F0"/>
    <w:rsid w:val="008B2723"/>
    <w:rsid w:val="008B2CDD"/>
    <w:rsid w:val="008B3947"/>
    <w:rsid w:val="008B3FAD"/>
    <w:rsid w:val="008B4147"/>
    <w:rsid w:val="008B59E3"/>
    <w:rsid w:val="008B6E07"/>
    <w:rsid w:val="008B6F54"/>
    <w:rsid w:val="008B7273"/>
    <w:rsid w:val="008B7B5D"/>
    <w:rsid w:val="008C046D"/>
    <w:rsid w:val="008C05BD"/>
    <w:rsid w:val="008C12CC"/>
    <w:rsid w:val="008C182F"/>
    <w:rsid w:val="008C1BA6"/>
    <w:rsid w:val="008C2BEF"/>
    <w:rsid w:val="008C390A"/>
    <w:rsid w:val="008C3FF3"/>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3C72"/>
    <w:rsid w:val="008D43FB"/>
    <w:rsid w:val="008D4B1D"/>
    <w:rsid w:val="008D516F"/>
    <w:rsid w:val="008D5E3F"/>
    <w:rsid w:val="008D683F"/>
    <w:rsid w:val="008D6D72"/>
    <w:rsid w:val="008D6FF2"/>
    <w:rsid w:val="008E03D0"/>
    <w:rsid w:val="008E06A4"/>
    <w:rsid w:val="008E0C8A"/>
    <w:rsid w:val="008E2283"/>
    <w:rsid w:val="008E261E"/>
    <w:rsid w:val="008E3546"/>
    <w:rsid w:val="008E3E2E"/>
    <w:rsid w:val="008E4745"/>
    <w:rsid w:val="008E4ACF"/>
    <w:rsid w:val="008E4CDA"/>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4E19"/>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5DB"/>
    <w:rsid w:val="00903B20"/>
    <w:rsid w:val="00903D3B"/>
    <w:rsid w:val="00903D3F"/>
    <w:rsid w:val="009042F1"/>
    <w:rsid w:val="009050BA"/>
    <w:rsid w:val="009055B1"/>
    <w:rsid w:val="00905842"/>
    <w:rsid w:val="00905EF5"/>
    <w:rsid w:val="009061E6"/>
    <w:rsid w:val="00910123"/>
    <w:rsid w:val="009106C6"/>
    <w:rsid w:val="00910FC4"/>
    <w:rsid w:val="00911552"/>
    <w:rsid w:val="00911D95"/>
    <w:rsid w:val="0091216A"/>
    <w:rsid w:val="009130B1"/>
    <w:rsid w:val="009137A6"/>
    <w:rsid w:val="00913BDB"/>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182A"/>
    <w:rsid w:val="00932572"/>
    <w:rsid w:val="0093294C"/>
    <w:rsid w:val="00933147"/>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907"/>
    <w:rsid w:val="00946EB3"/>
    <w:rsid w:val="00946F25"/>
    <w:rsid w:val="009473FE"/>
    <w:rsid w:val="00947B2C"/>
    <w:rsid w:val="0095026C"/>
    <w:rsid w:val="00950DF1"/>
    <w:rsid w:val="00950E3B"/>
    <w:rsid w:val="0095100C"/>
    <w:rsid w:val="00951253"/>
    <w:rsid w:val="0095180E"/>
    <w:rsid w:val="00952207"/>
    <w:rsid w:val="009522AF"/>
    <w:rsid w:val="00952652"/>
    <w:rsid w:val="00952886"/>
    <w:rsid w:val="0095332F"/>
    <w:rsid w:val="00953554"/>
    <w:rsid w:val="0095431E"/>
    <w:rsid w:val="00954A92"/>
    <w:rsid w:val="00955438"/>
    <w:rsid w:val="0095582A"/>
    <w:rsid w:val="00956399"/>
    <w:rsid w:val="00956EBB"/>
    <w:rsid w:val="0095746E"/>
    <w:rsid w:val="00957875"/>
    <w:rsid w:val="00957CA6"/>
    <w:rsid w:val="0096066E"/>
    <w:rsid w:val="00960DEA"/>
    <w:rsid w:val="00960E82"/>
    <w:rsid w:val="009625DF"/>
    <w:rsid w:val="0096366B"/>
    <w:rsid w:val="00963861"/>
    <w:rsid w:val="00963D21"/>
    <w:rsid w:val="0096470D"/>
    <w:rsid w:val="00964BED"/>
    <w:rsid w:val="0096500B"/>
    <w:rsid w:val="0096505B"/>
    <w:rsid w:val="00965C30"/>
    <w:rsid w:val="009667B9"/>
    <w:rsid w:val="00967087"/>
    <w:rsid w:val="009671E5"/>
    <w:rsid w:val="0096740E"/>
    <w:rsid w:val="00971216"/>
    <w:rsid w:val="0097226E"/>
    <w:rsid w:val="00972326"/>
    <w:rsid w:val="00972414"/>
    <w:rsid w:val="009727FC"/>
    <w:rsid w:val="00972BEF"/>
    <w:rsid w:val="00973A76"/>
    <w:rsid w:val="00975522"/>
    <w:rsid w:val="00975860"/>
    <w:rsid w:val="009758CE"/>
    <w:rsid w:val="0097611E"/>
    <w:rsid w:val="00976F27"/>
    <w:rsid w:val="0097710B"/>
    <w:rsid w:val="00977441"/>
    <w:rsid w:val="009778FE"/>
    <w:rsid w:val="00977A7E"/>
    <w:rsid w:val="00977F50"/>
    <w:rsid w:val="00981683"/>
    <w:rsid w:val="009819DA"/>
    <w:rsid w:val="00982B19"/>
    <w:rsid w:val="009837EF"/>
    <w:rsid w:val="0098437A"/>
    <w:rsid w:val="009845F6"/>
    <w:rsid w:val="009857A1"/>
    <w:rsid w:val="00986AF1"/>
    <w:rsid w:val="00987244"/>
    <w:rsid w:val="009873CD"/>
    <w:rsid w:val="00987816"/>
    <w:rsid w:val="00987A14"/>
    <w:rsid w:val="00987AB2"/>
    <w:rsid w:val="00990DFA"/>
    <w:rsid w:val="00991096"/>
    <w:rsid w:val="00991142"/>
    <w:rsid w:val="00991518"/>
    <w:rsid w:val="009917A2"/>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1F"/>
    <w:rsid w:val="009A66F9"/>
    <w:rsid w:val="009A67C9"/>
    <w:rsid w:val="009A7032"/>
    <w:rsid w:val="009A719E"/>
    <w:rsid w:val="009A729C"/>
    <w:rsid w:val="009A784A"/>
    <w:rsid w:val="009A7E87"/>
    <w:rsid w:val="009B0F9D"/>
    <w:rsid w:val="009B1034"/>
    <w:rsid w:val="009B1198"/>
    <w:rsid w:val="009B46B8"/>
    <w:rsid w:val="009B4A72"/>
    <w:rsid w:val="009B5A8A"/>
    <w:rsid w:val="009B6713"/>
    <w:rsid w:val="009B6F3E"/>
    <w:rsid w:val="009C0704"/>
    <w:rsid w:val="009C0C14"/>
    <w:rsid w:val="009C1057"/>
    <w:rsid w:val="009C15C7"/>
    <w:rsid w:val="009C15D4"/>
    <w:rsid w:val="009C1657"/>
    <w:rsid w:val="009C248A"/>
    <w:rsid w:val="009C2A4A"/>
    <w:rsid w:val="009C39EC"/>
    <w:rsid w:val="009C3B64"/>
    <w:rsid w:val="009C6195"/>
    <w:rsid w:val="009C6340"/>
    <w:rsid w:val="009C6866"/>
    <w:rsid w:val="009C6FAF"/>
    <w:rsid w:val="009C7624"/>
    <w:rsid w:val="009C78C3"/>
    <w:rsid w:val="009C7B01"/>
    <w:rsid w:val="009C7B28"/>
    <w:rsid w:val="009D0175"/>
    <w:rsid w:val="009D03F7"/>
    <w:rsid w:val="009D0663"/>
    <w:rsid w:val="009D094A"/>
    <w:rsid w:val="009D0C58"/>
    <w:rsid w:val="009D1183"/>
    <w:rsid w:val="009D1D16"/>
    <w:rsid w:val="009D27E1"/>
    <w:rsid w:val="009D434D"/>
    <w:rsid w:val="009D44AC"/>
    <w:rsid w:val="009D606B"/>
    <w:rsid w:val="009D65A9"/>
    <w:rsid w:val="009D688A"/>
    <w:rsid w:val="009D69ED"/>
    <w:rsid w:val="009D7166"/>
    <w:rsid w:val="009D78E3"/>
    <w:rsid w:val="009E088F"/>
    <w:rsid w:val="009E0D93"/>
    <w:rsid w:val="009E11C6"/>
    <w:rsid w:val="009E1247"/>
    <w:rsid w:val="009E137C"/>
    <w:rsid w:val="009E191F"/>
    <w:rsid w:val="009E24EF"/>
    <w:rsid w:val="009E2BAB"/>
    <w:rsid w:val="009E3665"/>
    <w:rsid w:val="009E4207"/>
    <w:rsid w:val="009E4B03"/>
    <w:rsid w:val="009E4BC2"/>
    <w:rsid w:val="009E57DD"/>
    <w:rsid w:val="009E676A"/>
    <w:rsid w:val="009E7E2C"/>
    <w:rsid w:val="009F0915"/>
    <w:rsid w:val="009F11FA"/>
    <w:rsid w:val="009F1696"/>
    <w:rsid w:val="009F198F"/>
    <w:rsid w:val="009F19D5"/>
    <w:rsid w:val="009F28D2"/>
    <w:rsid w:val="009F2B41"/>
    <w:rsid w:val="009F3C81"/>
    <w:rsid w:val="009F4653"/>
    <w:rsid w:val="009F4F20"/>
    <w:rsid w:val="009F5AA2"/>
    <w:rsid w:val="009F5AC5"/>
    <w:rsid w:val="009F5E98"/>
    <w:rsid w:val="009F6272"/>
    <w:rsid w:val="009F66D0"/>
    <w:rsid w:val="009F68BC"/>
    <w:rsid w:val="009F6C14"/>
    <w:rsid w:val="009F721B"/>
    <w:rsid w:val="009F7531"/>
    <w:rsid w:val="009F76E4"/>
    <w:rsid w:val="00A001E4"/>
    <w:rsid w:val="00A002EA"/>
    <w:rsid w:val="00A012AD"/>
    <w:rsid w:val="00A01E51"/>
    <w:rsid w:val="00A02E73"/>
    <w:rsid w:val="00A03514"/>
    <w:rsid w:val="00A03FB5"/>
    <w:rsid w:val="00A04FC7"/>
    <w:rsid w:val="00A0571C"/>
    <w:rsid w:val="00A0598C"/>
    <w:rsid w:val="00A05C12"/>
    <w:rsid w:val="00A065F7"/>
    <w:rsid w:val="00A066E7"/>
    <w:rsid w:val="00A0716A"/>
    <w:rsid w:val="00A10A63"/>
    <w:rsid w:val="00A10AEC"/>
    <w:rsid w:val="00A10E03"/>
    <w:rsid w:val="00A1117F"/>
    <w:rsid w:val="00A11648"/>
    <w:rsid w:val="00A1208D"/>
    <w:rsid w:val="00A129EA"/>
    <w:rsid w:val="00A12C85"/>
    <w:rsid w:val="00A13242"/>
    <w:rsid w:val="00A13D66"/>
    <w:rsid w:val="00A1502A"/>
    <w:rsid w:val="00A150E1"/>
    <w:rsid w:val="00A1512B"/>
    <w:rsid w:val="00A15279"/>
    <w:rsid w:val="00A15C4E"/>
    <w:rsid w:val="00A1649D"/>
    <w:rsid w:val="00A16A43"/>
    <w:rsid w:val="00A17369"/>
    <w:rsid w:val="00A17436"/>
    <w:rsid w:val="00A17883"/>
    <w:rsid w:val="00A20695"/>
    <w:rsid w:val="00A20C4B"/>
    <w:rsid w:val="00A21996"/>
    <w:rsid w:val="00A219B4"/>
    <w:rsid w:val="00A22128"/>
    <w:rsid w:val="00A224B7"/>
    <w:rsid w:val="00A23099"/>
    <w:rsid w:val="00A23841"/>
    <w:rsid w:val="00A24073"/>
    <w:rsid w:val="00A24901"/>
    <w:rsid w:val="00A24DC7"/>
    <w:rsid w:val="00A25492"/>
    <w:rsid w:val="00A2568E"/>
    <w:rsid w:val="00A25B34"/>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4E8"/>
    <w:rsid w:val="00A35B35"/>
    <w:rsid w:val="00A366A5"/>
    <w:rsid w:val="00A36859"/>
    <w:rsid w:val="00A37180"/>
    <w:rsid w:val="00A377CE"/>
    <w:rsid w:val="00A40AA0"/>
    <w:rsid w:val="00A40ABC"/>
    <w:rsid w:val="00A41202"/>
    <w:rsid w:val="00A41CEE"/>
    <w:rsid w:val="00A41F3B"/>
    <w:rsid w:val="00A43190"/>
    <w:rsid w:val="00A43427"/>
    <w:rsid w:val="00A439F7"/>
    <w:rsid w:val="00A43D67"/>
    <w:rsid w:val="00A441B3"/>
    <w:rsid w:val="00A44618"/>
    <w:rsid w:val="00A447BF"/>
    <w:rsid w:val="00A455EA"/>
    <w:rsid w:val="00A45AEF"/>
    <w:rsid w:val="00A46FA8"/>
    <w:rsid w:val="00A47047"/>
    <w:rsid w:val="00A50A31"/>
    <w:rsid w:val="00A5133F"/>
    <w:rsid w:val="00A516AF"/>
    <w:rsid w:val="00A520F7"/>
    <w:rsid w:val="00A5247A"/>
    <w:rsid w:val="00A52BC6"/>
    <w:rsid w:val="00A533FB"/>
    <w:rsid w:val="00A53486"/>
    <w:rsid w:val="00A534A8"/>
    <w:rsid w:val="00A53D32"/>
    <w:rsid w:val="00A54E24"/>
    <w:rsid w:val="00A5790A"/>
    <w:rsid w:val="00A57BA3"/>
    <w:rsid w:val="00A57C0D"/>
    <w:rsid w:val="00A60311"/>
    <w:rsid w:val="00A618BA"/>
    <w:rsid w:val="00A61F19"/>
    <w:rsid w:val="00A6228B"/>
    <w:rsid w:val="00A629DB"/>
    <w:rsid w:val="00A63061"/>
    <w:rsid w:val="00A63715"/>
    <w:rsid w:val="00A63F8A"/>
    <w:rsid w:val="00A642AA"/>
    <w:rsid w:val="00A64B9F"/>
    <w:rsid w:val="00A65C9A"/>
    <w:rsid w:val="00A669B7"/>
    <w:rsid w:val="00A669EC"/>
    <w:rsid w:val="00A66B64"/>
    <w:rsid w:val="00A679ED"/>
    <w:rsid w:val="00A67C5B"/>
    <w:rsid w:val="00A707A3"/>
    <w:rsid w:val="00A7083D"/>
    <w:rsid w:val="00A71796"/>
    <w:rsid w:val="00A71824"/>
    <w:rsid w:val="00A71A26"/>
    <w:rsid w:val="00A720F9"/>
    <w:rsid w:val="00A722DB"/>
    <w:rsid w:val="00A73C03"/>
    <w:rsid w:val="00A74B8D"/>
    <w:rsid w:val="00A75DCA"/>
    <w:rsid w:val="00A75E6C"/>
    <w:rsid w:val="00A769C4"/>
    <w:rsid w:val="00A77227"/>
    <w:rsid w:val="00A77C4B"/>
    <w:rsid w:val="00A77DBB"/>
    <w:rsid w:val="00A80422"/>
    <w:rsid w:val="00A80576"/>
    <w:rsid w:val="00A827EB"/>
    <w:rsid w:val="00A83A78"/>
    <w:rsid w:val="00A84090"/>
    <w:rsid w:val="00A845F4"/>
    <w:rsid w:val="00A849F4"/>
    <w:rsid w:val="00A84D4D"/>
    <w:rsid w:val="00A85D7F"/>
    <w:rsid w:val="00A86479"/>
    <w:rsid w:val="00A86EA6"/>
    <w:rsid w:val="00A872DF"/>
    <w:rsid w:val="00A8750B"/>
    <w:rsid w:val="00A87813"/>
    <w:rsid w:val="00A90C4D"/>
    <w:rsid w:val="00A9162F"/>
    <w:rsid w:val="00A92279"/>
    <w:rsid w:val="00A925FF"/>
    <w:rsid w:val="00A92797"/>
    <w:rsid w:val="00A9301B"/>
    <w:rsid w:val="00A93DFA"/>
    <w:rsid w:val="00A94E55"/>
    <w:rsid w:val="00A95652"/>
    <w:rsid w:val="00A95A14"/>
    <w:rsid w:val="00A95F1A"/>
    <w:rsid w:val="00A9615F"/>
    <w:rsid w:val="00A96C27"/>
    <w:rsid w:val="00A976C7"/>
    <w:rsid w:val="00A97DCF"/>
    <w:rsid w:val="00AA1118"/>
    <w:rsid w:val="00AA223D"/>
    <w:rsid w:val="00AA285A"/>
    <w:rsid w:val="00AA2BB3"/>
    <w:rsid w:val="00AA35FC"/>
    <w:rsid w:val="00AA3B3C"/>
    <w:rsid w:val="00AA3CD2"/>
    <w:rsid w:val="00AA3F7B"/>
    <w:rsid w:val="00AA5290"/>
    <w:rsid w:val="00AA6275"/>
    <w:rsid w:val="00AA637E"/>
    <w:rsid w:val="00AA6F75"/>
    <w:rsid w:val="00AA7F97"/>
    <w:rsid w:val="00AB0FF9"/>
    <w:rsid w:val="00AB101B"/>
    <w:rsid w:val="00AB1DDF"/>
    <w:rsid w:val="00AB1EA7"/>
    <w:rsid w:val="00AB3237"/>
    <w:rsid w:val="00AB33BC"/>
    <w:rsid w:val="00AB360A"/>
    <w:rsid w:val="00AB3CE6"/>
    <w:rsid w:val="00AB474D"/>
    <w:rsid w:val="00AB51AD"/>
    <w:rsid w:val="00AB53DC"/>
    <w:rsid w:val="00AB5448"/>
    <w:rsid w:val="00AB54DE"/>
    <w:rsid w:val="00AB58C8"/>
    <w:rsid w:val="00AB5A17"/>
    <w:rsid w:val="00AB5E86"/>
    <w:rsid w:val="00AB5FA8"/>
    <w:rsid w:val="00AB62A5"/>
    <w:rsid w:val="00AB62C3"/>
    <w:rsid w:val="00AB6673"/>
    <w:rsid w:val="00AB6C40"/>
    <w:rsid w:val="00AB6DE5"/>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C45"/>
    <w:rsid w:val="00AC5D4A"/>
    <w:rsid w:val="00AC66BC"/>
    <w:rsid w:val="00AC79AD"/>
    <w:rsid w:val="00AC7FD4"/>
    <w:rsid w:val="00AD0CED"/>
    <w:rsid w:val="00AD1C95"/>
    <w:rsid w:val="00AD20DC"/>
    <w:rsid w:val="00AD26E3"/>
    <w:rsid w:val="00AD338A"/>
    <w:rsid w:val="00AD33E5"/>
    <w:rsid w:val="00AD38E9"/>
    <w:rsid w:val="00AD3999"/>
    <w:rsid w:val="00AD3DA1"/>
    <w:rsid w:val="00AD3E0A"/>
    <w:rsid w:val="00AD4332"/>
    <w:rsid w:val="00AD56D4"/>
    <w:rsid w:val="00AD7DEA"/>
    <w:rsid w:val="00AE0318"/>
    <w:rsid w:val="00AE03AA"/>
    <w:rsid w:val="00AE03C7"/>
    <w:rsid w:val="00AE134E"/>
    <w:rsid w:val="00AE15FF"/>
    <w:rsid w:val="00AE1D35"/>
    <w:rsid w:val="00AE3ED7"/>
    <w:rsid w:val="00AE48F8"/>
    <w:rsid w:val="00AE49AF"/>
    <w:rsid w:val="00AE51A4"/>
    <w:rsid w:val="00AE57FC"/>
    <w:rsid w:val="00AE5A84"/>
    <w:rsid w:val="00AE6771"/>
    <w:rsid w:val="00AE74A8"/>
    <w:rsid w:val="00AE7571"/>
    <w:rsid w:val="00AE7CEA"/>
    <w:rsid w:val="00AF06F9"/>
    <w:rsid w:val="00AF0FC1"/>
    <w:rsid w:val="00AF12CA"/>
    <w:rsid w:val="00AF379C"/>
    <w:rsid w:val="00AF3AB8"/>
    <w:rsid w:val="00AF3C8A"/>
    <w:rsid w:val="00AF439D"/>
    <w:rsid w:val="00AF4888"/>
    <w:rsid w:val="00AF4C3A"/>
    <w:rsid w:val="00AF5485"/>
    <w:rsid w:val="00AF5F15"/>
    <w:rsid w:val="00AF6073"/>
    <w:rsid w:val="00AF62E3"/>
    <w:rsid w:val="00AF6560"/>
    <w:rsid w:val="00AF703C"/>
    <w:rsid w:val="00AF769F"/>
    <w:rsid w:val="00B0137A"/>
    <w:rsid w:val="00B0179A"/>
    <w:rsid w:val="00B019A9"/>
    <w:rsid w:val="00B028F9"/>
    <w:rsid w:val="00B02B92"/>
    <w:rsid w:val="00B03069"/>
    <w:rsid w:val="00B0307D"/>
    <w:rsid w:val="00B03C3A"/>
    <w:rsid w:val="00B04396"/>
    <w:rsid w:val="00B04D82"/>
    <w:rsid w:val="00B0552C"/>
    <w:rsid w:val="00B0589A"/>
    <w:rsid w:val="00B05B94"/>
    <w:rsid w:val="00B102D6"/>
    <w:rsid w:val="00B10604"/>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D4E"/>
    <w:rsid w:val="00B21097"/>
    <w:rsid w:val="00B218EA"/>
    <w:rsid w:val="00B21F60"/>
    <w:rsid w:val="00B22FF6"/>
    <w:rsid w:val="00B231E0"/>
    <w:rsid w:val="00B238E2"/>
    <w:rsid w:val="00B24FC4"/>
    <w:rsid w:val="00B255D5"/>
    <w:rsid w:val="00B2563C"/>
    <w:rsid w:val="00B256DA"/>
    <w:rsid w:val="00B2578F"/>
    <w:rsid w:val="00B25964"/>
    <w:rsid w:val="00B25BBC"/>
    <w:rsid w:val="00B2664E"/>
    <w:rsid w:val="00B26E7E"/>
    <w:rsid w:val="00B272EA"/>
    <w:rsid w:val="00B276D1"/>
    <w:rsid w:val="00B27785"/>
    <w:rsid w:val="00B27D78"/>
    <w:rsid w:val="00B3022F"/>
    <w:rsid w:val="00B3090C"/>
    <w:rsid w:val="00B31057"/>
    <w:rsid w:val="00B31C1C"/>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B9"/>
    <w:rsid w:val="00B36FD7"/>
    <w:rsid w:val="00B37640"/>
    <w:rsid w:val="00B37C69"/>
    <w:rsid w:val="00B41193"/>
    <w:rsid w:val="00B417C8"/>
    <w:rsid w:val="00B42418"/>
    <w:rsid w:val="00B43073"/>
    <w:rsid w:val="00B43145"/>
    <w:rsid w:val="00B43849"/>
    <w:rsid w:val="00B4392B"/>
    <w:rsid w:val="00B4397A"/>
    <w:rsid w:val="00B43C28"/>
    <w:rsid w:val="00B444B8"/>
    <w:rsid w:val="00B44514"/>
    <w:rsid w:val="00B44DF2"/>
    <w:rsid w:val="00B4542B"/>
    <w:rsid w:val="00B458F3"/>
    <w:rsid w:val="00B459FD"/>
    <w:rsid w:val="00B46D97"/>
    <w:rsid w:val="00B47694"/>
    <w:rsid w:val="00B47A97"/>
    <w:rsid w:val="00B50238"/>
    <w:rsid w:val="00B504B6"/>
    <w:rsid w:val="00B50E0B"/>
    <w:rsid w:val="00B515F7"/>
    <w:rsid w:val="00B51DDF"/>
    <w:rsid w:val="00B5243B"/>
    <w:rsid w:val="00B540BE"/>
    <w:rsid w:val="00B540D5"/>
    <w:rsid w:val="00B548D4"/>
    <w:rsid w:val="00B54AE4"/>
    <w:rsid w:val="00B54D1E"/>
    <w:rsid w:val="00B54FBC"/>
    <w:rsid w:val="00B5668F"/>
    <w:rsid w:val="00B56C78"/>
    <w:rsid w:val="00B56EF1"/>
    <w:rsid w:val="00B578EB"/>
    <w:rsid w:val="00B60BB0"/>
    <w:rsid w:val="00B60DF1"/>
    <w:rsid w:val="00B611D6"/>
    <w:rsid w:val="00B61341"/>
    <w:rsid w:val="00B6141B"/>
    <w:rsid w:val="00B6151B"/>
    <w:rsid w:val="00B61B3A"/>
    <w:rsid w:val="00B61B89"/>
    <w:rsid w:val="00B61D01"/>
    <w:rsid w:val="00B620AD"/>
    <w:rsid w:val="00B626AB"/>
    <w:rsid w:val="00B629A2"/>
    <w:rsid w:val="00B6356E"/>
    <w:rsid w:val="00B63867"/>
    <w:rsid w:val="00B64A69"/>
    <w:rsid w:val="00B6597D"/>
    <w:rsid w:val="00B65A12"/>
    <w:rsid w:val="00B65D22"/>
    <w:rsid w:val="00B65F82"/>
    <w:rsid w:val="00B6624B"/>
    <w:rsid w:val="00B6688A"/>
    <w:rsid w:val="00B66AB6"/>
    <w:rsid w:val="00B674DC"/>
    <w:rsid w:val="00B67E76"/>
    <w:rsid w:val="00B7031E"/>
    <w:rsid w:val="00B70D17"/>
    <w:rsid w:val="00B70D67"/>
    <w:rsid w:val="00B71AEB"/>
    <w:rsid w:val="00B71FC5"/>
    <w:rsid w:val="00B7233B"/>
    <w:rsid w:val="00B72C71"/>
    <w:rsid w:val="00B7363E"/>
    <w:rsid w:val="00B738C2"/>
    <w:rsid w:val="00B73EEE"/>
    <w:rsid w:val="00B74505"/>
    <w:rsid w:val="00B756CF"/>
    <w:rsid w:val="00B75986"/>
    <w:rsid w:val="00B76F95"/>
    <w:rsid w:val="00B80573"/>
    <w:rsid w:val="00B816D6"/>
    <w:rsid w:val="00B816FE"/>
    <w:rsid w:val="00B81721"/>
    <w:rsid w:val="00B81BE5"/>
    <w:rsid w:val="00B830E3"/>
    <w:rsid w:val="00B8329F"/>
    <w:rsid w:val="00B8363A"/>
    <w:rsid w:val="00B83C5D"/>
    <w:rsid w:val="00B8413A"/>
    <w:rsid w:val="00B848C4"/>
    <w:rsid w:val="00B84A15"/>
    <w:rsid w:val="00B84C69"/>
    <w:rsid w:val="00B85CBF"/>
    <w:rsid w:val="00B86069"/>
    <w:rsid w:val="00B86157"/>
    <w:rsid w:val="00B865B4"/>
    <w:rsid w:val="00B8743F"/>
    <w:rsid w:val="00B87A16"/>
    <w:rsid w:val="00B87DD7"/>
    <w:rsid w:val="00B87E11"/>
    <w:rsid w:val="00B91BE9"/>
    <w:rsid w:val="00B9307D"/>
    <w:rsid w:val="00B93C48"/>
    <w:rsid w:val="00B94BF0"/>
    <w:rsid w:val="00B94E9F"/>
    <w:rsid w:val="00B956A0"/>
    <w:rsid w:val="00B96490"/>
    <w:rsid w:val="00BA0384"/>
    <w:rsid w:val="00BA0613"/>
    <w:rsid w:val="00BA0C7B"/>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491"/>
    <w:rsid w:val="00BB2D00"/>
    <w:rsid w:val="00BB3D26"/>
    <w:rsid w:val="00BB49C3"/>
    <w:rsid w:val="00BB4CFE"/>
    <w:rsid w:val="00BB4EF1"/>
    <w:rsid w:val="00BB4F9C"/>
    <w:rsid w:val="00BB5556"/>
    <w:rsid w:val="00BB6DB7"/>
    <w:rsid w:val="00BB7524"/>
    <w:rsid w:val="00BB7D16"/>
    <w:rsid w:val="00BB7ED8"/>
    <w:rsid w:val="00BC02E8"/>
    <w:rsid w:val="00BC0611"/>
    <w:rsid w:val="00BC07F9"/>
    <w:rsid w:val="00BC0B0F"/>
    <w:rsid w:val="00BC0E77"/>
    <w:rsid w:val="00BC12C9"/>
    <w:rsid w:val="00BC269E"/>
    <w:rsid w:val="00BC27EE"/>
    <w:rsid w:val="00BC298B"/>
    <w:rsid w:val="00BC3B52"/>
    <w:rsid w:val="00BC3BC5"/>
    <w:rsid w:val="00BC3CD8"/>
    <w:rsid w:val="00BC4F28"/>
    <w:rsid w:val="00BC501F"/>
    <w:rsid w:val="00BC5A95"/>
    <w:rsid w:val="00BC5D11"/>
    <w:rsid w:val="00BC6BEE"/>
    <w:rsid w:val="00BC6FED"/>
    <w:rsid w:val="00BC721C"/>
    <w:rsid w:val="00BC7669"/>
    <w:rsid w:val="00BC7746"/>
    <w:rsid w:val="00BC79F5"/>
    <w:rsid w:val="00BC7B61"/>
    <w:rsid w:val="00BD0545"/>
    <w:rsid w:val="00BD1339"/>
    <w:rsid w:val="00BD1CE2"/>
    <w:rsid w:val="00BD2407"/>
    <w:rsid w:val="00BD2A10"/>
    <w:rsid w:val="00BD3615"/>
    <w:rsid w:val="00BD36CC"/>
    <w:rsid w:val="00BD3966"/>
    <w:rsid w:val="00BD43A5"/>
    <w:rsid w:val="00BD476A"/>
    <w:rsid w:val="00BD4D2F"/>
    <w:rsid w:val="00BD4E11"/>
    <w:rsid w:val="00BD5B81"/>
    <w:rsid w:val="00BD6813"/>
    <w:rsid w:val="00BD6B50"/>
    <w:rsid w:val="00BD6BE7"/>
    <w:rsid w:val="00BD6F88"/>
    <w:rsid w:val="00BD76A4"/>
    <w:rsid w:val="00BD7A21"/>
    <w:rsid w:val="00BD7D14"/>
    <w:rsid w:val="00BD7D4A"/>
    <w:rsid w:val="00BD7EF8"/>
    <w:rsid w:val="00BE01F9"/>
    <w:rsid w:val="00BE0C4E"/>
    <w:rsid w:val="00BE1402"/>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2093"/>
    <w:rsid w:val="00BF5EB0"/>
    <w:rsid w:val="00BF72C0"/>
    <w:rsid w:val="00C00239"/>
    <w:rsid w:val="00C004A5"/>
    <w:rsid w:val="00C008C8"/>
    <w:rsid w:val="00C00E7C"/>
    <w:rsid w:val="00C00EAD"/>
    <w:rsid w:val="00C012C7"/>
    <w:rsid w:val="00C014E7"/>
    <w:rsid w:val="00C02201"/>
    <w:rsid w:val="00C023AC"/>
    <w:rsid w:val="00C043B0"/>
    <w:rsid w:val="00C04A07"/>
    <w:rsid w:val="00C04FE1"/>
    <w:rsid w:val="00C05FA7"/>
    <w:rsid w:val="00C10686"/>
    <w:rsid w:val="00C113E3"/>
    <w:rsid w:val="00C1182C"/>
    <w:rsid w:val="00C11F91"/>
    <w:rsid w:val="00C1210C"/>
    <w:rsid w:val="00C12A35"/>
    <w:rsid w:val="00C13481"/>
    <w:rsid w:val="00C13A1C"/>
    <w:rsid w:val="00C1418C"/>
    <w:rsid w:val="00C14361"/>
    <w:rsid w:val="00C148C4"/>
    <w:rsid w:val="00C156F2"/>
    <w:rsid w:val="00C15F2B"/>
    <w:rsid w:val="00C17E80"/>
    <w:rsid w:val="00C200D7"/>
    <w:rsid w:val="00C205C2"/>
    <w:rsid w:val="00C20841"/>
    <w:rsid w:val="00C2167A"/>
    <w:rsid w:val="00C2258D"/>
    <w:rsid w:val="00C22DA7"/>
    <w:rsid w:val="00C22DFB"/>
    <w:rsid w:val="00C22EF1"/>
    <w:rsid w:val="00C23165"/>
    <w:rsid w:val="00C23B61"/>
    <w:rsid w:val="00C23CB1"/>
    <w:rsid w:val="00C24299"/>
    <w:rsid w:val="00C24836"/>
    <w:rsid w:val="00C25187"/>
    <w:rsid w:val="00C25845"/>
    <w:rsid w:val="00C265D5"/>
    <w:rsid w:val="00C26614"/>
    <w:rsid w:val="00C26642"/>
    <w:rsid w:val="00C27920"/>
    <w:rsid w:val="00C27AD7"/>
    <w:rsid w:val="00C30107"/>
    <w:rsid w:val="00C30455"/>
    <w:rsid w:val="00C30D34"/>
    <w:rsid w:val="00C31E10"/>
    <w:rsid w:val="00C31F61"/>
    <w:rsid w:val="00C32375"/>
    <w:rsid w:val="00C329A8"/>
    <w:rsid w:val="00C32C5F"/>
    <w:rsid w:val="00C34431"/>
    <w:rsid w:val="00C34D13"/>
    <w:rsid w:val="00C34D69"/>
    <w:rsid w:val="00C354F4"/>
    <w:rsid w:val="00C35CEC"/>
    <w:rsid w:val="00C35E45"/>
    <w:rsid w:val="00C376C2"/>
    <w:rsid w:val="00C37712"/>
    <w:rsid w:val="00C4157B"/>
    <w:rsid w:val="00C417CD"/>
    <w:rsid w:val="00C422A7"/>
    <w:rsid w:val="00C422CC"/>
    <w:rsid w:val="00C424BA"/>
    <w:rsid w:val="00C42D26"/>
    <w:rsid w:val="00C42E2B"/>
    <w:rsid w:val="00C434B7"/>
    <w:rsid w:val="00C4454A"/>
    <w:rsid w:val="00C446FF"/>
    <w:rsid w:val="00C44CC8"/>
    <w:rsid w:val="00C452F8"/>
    <w:rsid w:val="00C4544B"/>
    <w:rsid w:val="00C45DB8"/>
    <w:rsid w:val="00C45E56"/>
    <w:rsid w:val="00C45EA9"/>
    <w:rsid w:val="00C45F04"/>
    <w:rsid w:val="00C505EB"/>
    <w:rsid w:val="00C5061F"/>
    <w:rsid w:val="00C5104B"/>
    <w:rsid w:val="00C51460"/>
    <w:rsid w:val="00C515A6"/>
    <w:rsid w:val="00C51A3B"/>
    <w:rsid w:val="00C52533"/>
    <w:rsid w:val="00C52682"/>
    <w:rsid w:val="00C5313F"/>
    <w:rsid w:val="00C532B9"/>
    <w:rsid w:val="00C5345B"/>
    <w:rsid w:val="00C53DBB"/>
    <w:rsid w:val="00C54B22"/>
    <w:rsid w:val="00C54F7C"/>
    <w:rsid w:val="00C55AFF"/>
    <w:rsid w:val="00C55BB1"/>
    <w:rsid w:val="00C55F7E"/>
    <w:rsid w:val="00C55FC2"/>
    <w:rsid w:val="00C5685C"/>
    <w:rsid w:val="00C56E62"/>
    <w:rsid w:val="00C571C0"/>
    <w:rsid w:val="00C5739B"/>
    <w:rsid w:val="00C6115C"/>
    <w:rsid w:val="00C611BE"/>
    <w:rsid w:val="00C61C50"/>
    <w:rsid w:val="00C6352C"/>
    <w:rsid w:val="00C63677"/>
    <w:rsid w:val="00C63DDF"/>
    <w:rsid w:val="00C65235"/>
    <w:rsid w:val="00C65728"/>
    <w:rsid w:val="00C65C26"/>
    <w:rsid w:val="00C6611B"/>
    <w:rsid w:val="00C666DB"/>
    <w:rsid w:val="00C6699D"/>
    <w:rsid w:val="00C66D34"/>
    <w:rsid w:val="00C67F19"/>
    <w:rsid w:val="00C71960"/>
    <w:rsid w:val="00C720B7"/>
    <w:rsid w:val="00C72327"/>
    <w:rsid w:val="00C72623"/>
    <w:rsid w:val="00C7334C"/>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0AA8"/>
    <w:rsid w:val="00C910FD"/>
    <w:rsid w:val="00C9176C"/>
    <w:rsid w:val="00C92078"/>
    <w:rsid w:val="00C92529"/>
    <w:rsid w:val="00C92AAD"/>
    <w:rsid w:val="00C93718"/>
    <w:rsid w:val="00C93F21"/>
    <w:rsid w:val="00C942CD"/>
    <w:rsid w:val="00C945F2"/>
    <w:rsid w:val="00C9620E"/>
    <w:rsid w:val="00C96553"/>
    <w:rsid w:val="00C97125"/>
    <w:rsid w:val="00C97128"/>
    <w:rsid w:val="00C9759A"/>
    <w:rsid w:val="00C97B37"/>
    <w:rsid w:val="00C97F7E"/>
    <w:rsid w:val="00CA0198"/>
    <w:rsid w:val="00CA0533"/>
    <w:rsid w:val="00CA0777"/>
    <w:rsid w:val="00CA07AC"/>
    <w:rsid w:val="00CA0D11"/>
    <w:rsid w:val="00CA16B7"/>
    <w:rsid w:val="00CA1921"/>
    <w:rsid w:val="00CA36F4"/>
    <w:rsid w:val="00CA38CD"/>
    <w:rsid w:val="00CA3997"/>
    <w:rsid w:val="00CA3A06"/>
    <w:rsid w:val="00CA4589"/>
    <w:rsid w:val="00CA5CBA"/>
    <w:rsid w:val="00CA5DDA"/>
    <w:rsid w:val="00CA6026"/>
    <w:rsid w:val="00CA73B4"/>
    <w:rsid w:val="00CA79D4"/>
    <w:rsid w:val="00CB13E1"/>
    <w:rsid w:val="00CB2C46"/>
    <w:rsid w:val="00CB34B0"/>
    <w:rsid w:val="00CB44C5"/>
    <w:rsid w:val="00CB6715"/>
    <w:rsid w:val="00CB69D1"/>
    <w:rsid w:val="00CB6A43"/>
    <w:rsid w:val="00CB704A"/>
    <w:rsid w:val="00CB72CE"/>
    <w:rsid w:val="00CB72F9"/>
    <w:rsid w:val="00CB795B"/>
    <w:rsid w:val="00CB7B7F"/>
    <w:rsid w:val="00CC006A"/>
    <w:rsid w:val="00CC0FB3"/>
    <w:rsid w:val="00CC1470"/>
    <w:rsid w:val="00CC1DBC"/>
    <w:rsid w:val="00CC233B"/>
    <w:rsid w:val="00CC2BB7"/>
    <w:rsid w:val="00CC2BDF"/>
    <w:rsid w:val="00CC2D22"/>
    <w:rsid w:val="00CC2DEB"/>
    <w:rsid w:val="00CC3732"/>
    <w:rsid w:val="00CC4590"/>
    <w:rsid w:val="00CC4D1D"/>
    <w:rsid w:val="00CC5093"/>
    <w:rsid w:val="00CC59BA"/>
    <w:rsid w:val="00CC5F92"/>
    <w:rsid w:val="00CC6B9A"/>
    <w:rsid w:val="00CC75B7"/>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C98"/>
    <w:rsid w:val="00CD5291"/>
    <w:rsid w:val="00CD529D"/>
    <w:rsid w:val="00CD52F3"/>
    <w:rsid w:val="00CD5A9F"/>
    <w:rsid w:val="00CD5F9D"/>
    <w:rsid w:val="00CD7C5A"/>
    <w:rsid w:val="00CD7E76"/>
    <w:rsid w:val="00CD7EF6"/>
    <w:rsid w:val="00CE0178"/>
    <w:rsid w:val="00CE02A1"/>
    <w:rsid w:val="00CE0361"/>
    <w:rsid w:val="00CE0899"/>
    <w:rsid w:val="00CE0A49"/>
    <w:rsid w:val="00CE0BC4"/>
    <w:rsid w:val="00CE0D34"/>
    <w:rsid w:val="00CE0F64"/>
    <w:rsid w:val="00CE154B"/>
    <w:rsid w:val="00CE1702"/>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C6A"/>
    <w:rsid w:val="00CE6DC5"/>
    <w:rsid w:val="00CE6E14"/>
    <w:rsid w:val="00CE7399"/>
    <w:rsid w:val="00CE7732"/>
    <w:rsid w:val="00CE78C8"/>
    <w:rsid w:val="00CE7E86"/>
    <w:rsid w:val="00CF0004"/>
    <w:rsid w:val="00CF06D0"/>
    <w:rsid w:val="00CF0C69"/>
    <w:rsid w:val="00CF0F25"/>
    <w:rsid w:val="00CF123B"/>
    <w:rsid w:val="00CF188F"/>
    <w:rsid w:val="00CF2AC2"/>
    <w:rsid w:val="00CF2F34"/>
    <w:rsid w:val="00CF3A62"/>
    <w:rsid w:val="00CF3F33"/>
    <w:rsid w:val="00CF4911"/>
    <w:rsid w:val="00CF5E30"/>
    <w:rsid w:val="00CF6891"/>
    <w:rsid w:val="00CF7901"/>
    <w:rsid w:val="00CF7F5F"/>
    <w:rsid w:val="00D005E3"/>
    <w:rsid w:val="00D008B1"/>
    <w:rsid w:val="00D00912"/>
    <w:rsid w:val="00D00E56"/>
    <w:rsid w:val="00D017D3"/>
    <w:rsid w:val="00D01C1B"/>
    <w:rsid w:val="00D02126"/>
    <w:rsid w:val="00D0217C"/>
    <w:rsid w:val="00D023F7"/>
    <w:rsid w:val="00D02EEF"/>
    <w:rsid w:val="00D02F13"/>
    <w:rsid w:val="00D033FC"/>
    <w:rsid w:val="00D0343C"/>
    <w:rsid w:val="00D03922"/>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30DA"/>
    <w:rsid w:val="00D13619"/>
    <w:rsid w:val="00D13875"/>
    <w:rsid w:val="00D141DC"/>
    <w:rsid w:val="00D147C3"/>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21A"/>
    <w:rsid w:val="00D222DF"/>
    <w:rsid w:val="00D22603"/>
    <w:rsid w:val="00D22734"/>
    <w:rsid w:val="00D22C46"/>
    <w:rsid w:val="00D230F9"/>
    <w:rsid w:val="00D231F1"/>
    <w:rsid w:val="00D246A5"/>
    <w:rsid w:val="00D24E3E"/>
    <w:rsid w:val="00D24F86"/>
    <w:rsid w:val="00D25BE7"/>
    <w:rsid w:val="00D25F9B"/>
    <w:rsid w:val="00D2659E"/>
    <w:rsid w:val="00D26C1D"/>
    <w:rsid w:val="00D26D48"/>
    <w:rsid w:val="00D26F34"/>
    <w:rsid w:val="00D271BB"/>
    <w:rsid w:val="00D272C9"/>
    <w:rsid w:val="00D301A8"/>
    <w:rsid w:val="00D32BB6"/>
    <w:rsid w:val="00D33E55"/>
    <w:rsid w:val="00D33FF7"/>
    <w:rsid w:val="00D3474B"/>
    <w:rsid w:val="00D34A99"/>
    <w:rsid w:val="00D34FF7"/>
    <w:rsid w:val="00D366FD"/>
    <w:rsid w:val="00D36907"/>
    <w:rsid w:val="00D3692C"/>
    <w:rsid w:val="00D3750B"/>
    <w:rsid w:val="00D375F4"/>
    <w:rsid w:val="00D378D0"/>
    <w:rsid w:val="00D379E7"/>
    <w:rsid w:val="00D40482"/>
    <w:rsid w:val="00D4055D"/>
    <w:rsid w:val="00D40854"/>
    <w:rsid w:val="00D415AA"/>
    <w:rsid w:val="00D424CA"/>
    <w:rsid w:val="00D42700"/>
    <w:rsid w:val="00D42B68"/>
    <w:rsid w:val="00D43EC9"/>
    <w:rsid w:val="00D441B0"/>
    <w:rsid w:val="00D4431F"/>
    <w:rsid w:val="00D453FF"/>
    <w:rsid w:val="00D457C9"/>
    <w:rsid w:val="00D45918"/>
    <w:rsid w:val="00D46727"/>
    <w:rsid w:val="00D46F34"/>
    <w:rsid w:val="00D506EA"/>
    <w:rsid w:val="00D51422"/>
    <w:rsid w:val="00D5195E"/>
    <w:rsid w:val="00D51EC6"/>
    <w:rsid w:val="00D520DA"/>
    <w:rsid w:val="00D52276"/>
    <w:rsid w:val="00D530F6"/>
    <w:rsid w:val="00D53E35"/>
    <w:rsid w:val="00D54221"/>
    <w:rsid w:val="00D546F3"/>
    <w:rsid w:val="00D54C21"/>
    <w:rsid w:val="00D54F9C"/>
    <w:rsid w:val="00D553F0"/>
    <w:rsid w:val="00D55D7F"/>
    <w:rsid w:val="00D5621B"/>
    <w:rsid w:val="00D566CB"/>
    <w:rsid w:val="00D56850"/>
    <w:rsid w:val="00D5692E"/>
    <w:rsid w:val="00D56EDF"/>
    <w:rsid w:val="00D578BC"/>
    <w:rsid w:val="00D57F25"/>
    <w:rsid w:val="00D617DF"/>
    <w:rsid w:val="00D62469"/>
    <w:rsid w:val="00D62CF4"/>
    <w:rsid w:val="00D6323E"/>
    <w:rsid w:val="00D646C5"/>
    <w:rsid w:val="00D64CA5"/>
    <w:rsid w:val="00D65F9F"/>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6293"/>
    <w:rsid w:val="00D76E43"/>
    <w:rsid w:val="00D77A0E"/>
    <w:rsid w:val="00D77D76"/>
    <w:rsid w:val="00D802F4"/>
    <w:rsid w:val="00D80630"/>
    <w:rsid w:val="00D81095"/>
    <w:rsid w:val="00D811CF"/>
    <w:rsid w:val="00D82661"/>
    <w:rsid w:val="00D82C58"/>
    <w:rsid w:val="00D83DC2"/>
    <w:rsid w:val="00D84CE6"/>
    <w:rsid w:val="00D85272"/>
    <w:rsid w:val="00D85C82"/>
    <w:rsid w:val="00D8716E"/>
    <w:rsid w:val="00D87201"/>
    <w:rsid w:val="00D876DE"/>
    <w:rsid w:val="00D87ADD"/>
    <w:rsid w:val="00D90F46"/>
    <w:rsid w:val="00D91215"/>
    <w:rsid w:val="00D91D85"/>
    <w:rsid w:val="00D92901"/>
    <w:rsid w:val="00D92EA8"/>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853"/>
    <w:rsid w:val="00DA36BE"/>
    <w:rsid w:val="00DA40ED"/>
    <w:rsid w:val="00DA4CCD"/>
    <w:rsid w:val="00DA4DAC"/>
    <w:rsid w:val="00DA53E8"/>
    <w:rsid w:val="00DA5671"/>
    <w:rsid w:val="00DA6970"/>
    <w:rsid w:val="00DA6E20"/>
    <w:rsid w:val="00DA74E6"/>
    <w:rsid w:val="00DA7CCA"/>
    <w:rsid w:val="00DB0012"/>
    <w:rsid w:val="00DB02ED"/>
    <w:rsid w:val="00DB0428"/>
    <w:rsid w:val="00DB04DE"/>
    <w:rsid w:val="00DB0A10"/>
    <w:rsid w:val="00DB0DB6"/>
    <w:rsid w:val="00DB173E"/>
    <w:rsid w:val="00DB1998"/>
    <w:rsid w:val="00DB19CA"/>
    <w:rsid w:val="00DB2BB6"/>
    <w:rsid w:val="00DB4BFF"/>
    <w:rsid w:val="00DB6072"/>
    <w:rsid w:val="00DB6379"/>
    <w:rsid w:val="00DC0829"/>
    <w:rsid w:val="00DC0910"/>
    <w:rsid w:val="00DC1003"/>
    <w:rsid w:val="00DC1036"/>
    <w:rsid w:val="00DC11C5"/>
    <w:rsid w:val="00DC1411"/>
    <w:rsid w:val="00DC167A"/>
    <w:rsid w:val="00DC1D8D"/>
    <w:rsid w:val="00DC2514"/>
    <w:rsid w:val="00DC2637"/>
    <w:rsid w:val="00DC292A"/>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43CA"/>
    <w:rsid w:val="00DD4423"/>
    <w:rsid w:val="00DD46CA"/>
    <w:rsid w:val="00DD53B5"/>
    <w:rsid w:val="00DD545C"/>
    <w:rsid w:val="00DD571F"/>
    <w:rsid w:val="00DD58CF"/>
    <w:rsid w:val="00DD6644"/>
    <w:rsid w:val="00DD7C6E"/>
    <w:rsid w:val="00DE036A"/>
    <w:rsid w:val="00DE09F3"/>
    <w:rsid w:val="00DE0A1C"/>
    <w:rsid w:val="00DE0B62"/>
    <w:rsid w:val="00DE17EE"/>
    <w:rsid w:val="00DE1A21"/>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D4D"/>
    <w:rsid w:val="00DF1FFA"/>
    <w:rsid w:val="00DF22B0"/>
    <w:rsid w:val="00DF2F1D"/>
    <w:rsid w:val="00DF3013"/>
    <w:rsid w:val="00DF325C"/>
    <w:rsid w:val="00DF365C"/>
    <w:rsid w:val="00DF37D0"/>
    <w:rsid w:val="00DF3B9B"/>
    <w:rsid w:val="00DF59E4"/>
    <w:rsid w:val="00DF5D5F"/>
    <w:rsid w:val="00DF698D"/>
    <w:rsid w:val="00DF6A8E"/>
    <w:rsid w:val="00DF6DD6"/>
    <w:rsid w:val="00DF73FD"/>
    <w:rsid w:val="00DF750D"/>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93E"/>
    <w:rsid w:val="00E06EC2"/>
    <w:rsid w:val="00E10151"/>
    <w:rsid w:val="00E123DD"/>
    <w:rsid w:val="00E12DAF"/>
    <w:rsid w:val="00E12F25"/>
    <w:rsid w:val="00E136F8"/>
    <w:rsid w:val="00E14026"/>
    <w:rsid w:val="00E14405"/>
    <w:rsid w:val="00E14E58"/>
    <w:rsid w:val="00E15AB4"/>
    <w:rsid w:val="00E15B85"/>
    <w:rsid w:val="00E165CB"/>
    <w:rsid w:val="00E16F38"/>
    <w:rsid w:val="00E17137"/>
    <w:rsid w:val="00E17A0D"/>
    <w:rsid w:val="00E17F77"/>
    <w:rsid w:val="00E20B21"/>
    <w:rsid w:val="00E21BF2"/>
    <w:rsid w:val="00E22B6E"/>
    <w:rsid w:val="00E231D9"/>
    <w:rsid w:val="00E23233"/>
    <w:rsid w:val="00E23BFE"/>
    <w:rsid w:val="00E23C72"/>
    <w:rsid w:val="00E241B8"/>
    <w:rsid w:val="00E2421B"/>
    <w:rsid w:val="00E2437F"/>
    <w:rsid w:val="00E24434"/>
    <w:rsid w:val="00E24DB3"/>
    <w:rsid w:val="00E24FA5"/>
    <w:rsid w:val="00E25750"/>
    <w:rsid w:val="00E25C45"/>
    <w:rsid w:val="00E25DD2"/>
    <w:rsid w:val="00E2661D"/>
    <w:rsid w:val="00E26698"/>
    <w:rsid w:val="00E267F3"/>
    <w:rsid w:val="00E26C7B"/>
    <w:rsid w:val="00E26D32"/>
    <w:rsid w:val="00E27887"/>
    <w:rsid w:val="00E27AEB"/>
    <w:rsid w:val="00E30563"/>
    <w:rsid w:val="00E318E0"/>
    <w:rsid w:val="00E32AAF"/>
    <w:rsid w:val="00E32D9B"/>
    <w:rsid w:val="00E332F8"/>
    <w:rsid w:val="00E33E7A"/>
    <w:rsid w:val="00E342EF"/>
    <w:rsid w:val="00E3613D"/>
    <w:rsid w:val="00E367C5"/>
    <w:rsid w:val="00E36B0A"/>
    <w:rsid w:val="00E37B4E"/>
    <w:rsid w:val="00E4036F"/>
    <w:rsid w:val="00E40ADC"/>
    <w:rsid w:val="00E40D6E"/>
    <w:rsid w:val="00E41CE1"/>
    <w:rsid w:val="00E41F9A"/>
    <w:rsid w:val="00E4462A"/>
    <w:rsid w:val="00E44AEA"/>
    <w:rsid w:val="00E44B13"/>
    <w:rsid w:val="00E45A5A"/>
    <w:rsid w:val="00E464CD"/>
    <w:rsid w:val="00E46CAA"/>
    <w:rsid w:val="00E47310"/>
    <w:rsid w:val="00E47596"/>
    <w:rsid w:val="00E501A9"/>
    <w:rsid w:val="00E50AB4"/>
    <w:rsid w:val="00E5116A"/>
    <w:rsid w:val="00E518D9"/>
    <w:rsid w:val="00E52344"/>
    <w:rsid w:val="00E535C4"/>
    <w:rsid w:val="00E547F4"/>
    <w:rsid w:val="00E54B67"/>
    <w:rsid w:val="00E54BEB"/>
    <w:rsid w:val="00E54DD1"/>
    <w:rsid w:val="00E55453"/>
    <w:rsid w:val="00E55B2E"/>
    <w:rsid w:val="00E576C3"/>
    <w:rsid w:val="00E57E6D"/>
    <w:rsid w:val="00E61ABB"/>
    <w:rsid w:val="00E6279E"/>
    <w:rsid w:val="00E62C5A"/>
    <w:rsid w:val="00E62D7F"/>
    <w:rsid w:val="00E6417A"/>
    <w:rsid w:val="00E6498A"/>
    <w:rsid w:val="00E659D1"/>
    <w:rsid w:val="00E65B33"/>
    <w:rsid w:val="00E660CF"/>
    <w:rsid w:val="00E6643D"/>
    <w:rsid w:val="00E669F3"/>
    <w:rsid w:val="00E66F09"/>
    <w:rsid w:val="00E67170"/>
    <w:rsid w:val="00E674E3"/>
    <w:rsid w:val="00E67B9F"/>
    <w:rsid w:val="00E67DC8"/>
    <w:rsid w:val="00E708D4"/>
    <w:rsid w:val="00E70C9C"/>
    <w:rsid w:val="00E70FE3"/>
    <w:rsid w:val="00E725FA"/>
    <w:rsid w:val="00E726F9"/>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770"/>
    <w:rsid w:val="00E8322D"/>
    <w:rsid w:val="00E83392"/>
    <w:rsid w:val="00E83D1D"/>
    <w:rsid w:val="00E855FA"/>
    <w:rsid w:val="00E85A38"/>
    <w:rsid w:val="00E860B5"/>
    <w:rsid w:val="00E8675E"/>
    <w:rsid w:val="00E86987"/>
    <w:rsid w:val="00E874F1"/>
    <w:rsid w:val="00E909C4"/>
    <w:rsid w:val="00E91499"/>
    <w:rsid w:val="00E9183E"/>
    <w:rsid w:val="00E92BAE"/>
    <w:rsid w:val="00E9369F"/>
    <w:rsid w:val="00E94947"/>
    <w:rsid w:val="00E949A4"/>
    <w:rsid w:val="00E95184"/>
    <w:rsid w:val="00E9520B"/>
    <w:rsid w:val="00E9521A"/>
    <w:rsid w:val="00E9526D"/>
    <w:rsid w:val="00E95A80"/>
    <w:rsid w:val="00E95F69"/>
    <w:rsid w:val="00E9713F"/>
    <w:rsid w:val="00E976E2"/>
    <w:rsid w:val="00E97903"/>
    <w:rsid w:val="00EA017D"/>
    <w:rsid w:val="00EA090F"/>
    <w:rsid w:val="00EA13C5"/>
    <w:rsid w:val="00EA1581"/>
    <w:rsid w:val="00EA1C4F"/>
    <w:rsid w:val="00EA1D91"/>
    <w:rsid w:val="00EA2413"/>
    <w:rsid w:val="00EA2D76"/>
    <w:rsid w:val="00EA31E8"/>
    <w:rsid w:val="00EA3B22"/>
    <w:rsid w:val="00EA3E84"/>
    <w:rsid w:val="00EA4022"/>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0BFA"/>
    <w:rsid w:val="00EC1296"/>
    <w:rsid w:val="00EC14A8"/>
    <w:rsid w:val="00EC18B6"/>
    <w:rsid w:val="00EC219D"/>
    <w:rsid w:val="00EC282E"/>
    <w:rsid w:val="00EC2BB9"/>
    <w:rsid w:val="00EC3D36"/>
    <w:rsid w:val="00EC46AB"/>
    <w:rsid w:val="00EC4775"/>
    <w:rsid w:val="00EC4AB6"/>
    <w:rsid w:val="00EC6B7E"/>
    <w:rsid w:val="00EC6DC7"/>
    <w:rsid w:val="00EC7A25"/>
    <w:rsid w:val="00ED0025"/>
    <w:rsid w:val="00ED03FB"/>
    <w:rsid w:val="00ED13A0"/>
    <w:rsid w:val="00ED401D"/>
    <w:rsid w:val="00ED437F"/>
    <w:rsid w:val="00ED4D18"/>
    <w:rsid w:val="00ED592E"/>
    <w:rsid w:val="00ED67B5"/>
    <w:rsid w:val="00ED6BB2"/>
    <w:rsid w:val="00ED6EF6"/>
    <w:rsid w:val="00ED7392"/>
    <w:rsid w:val="00ED7E3C"/>
    <w:rsid w:val="00ED7FF0"/>
    <w:rsid w:val="00EE02E9"/>
    <w:rsid w:val="00EE16E0"/>
    <w:rsid w:val="00EE1864"/>
    <w:rsid w:val="00EE1D8E"/>
    <w:rsid w:val="00EE2B6E"/>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34E0"/>
    <w:rsid w:val="00EF360F"/>
    <w:rsid w:val="00EF6D36"/>
    <w:rsid w:val="00EF7228"/>
    <w:rsid w:val="00EF72FC"/>
    <w:rsid w:val="00EF7510"/>
    <w:rsid w:val="00EF78D0"/>
    <w:rsid w:val="00EF7AD6"/>
    <w:rsid w:val="00F00973"/>
    <w:rsid w:val="00F00B44"/>
    <w:rsid w:val="00F00BF7"/>
    <w:rsid w:val="00F01890"/>
    <w:rsid w:val="00F01A66"/>
    <w:rsid w:val="00F024D7"/>
    <w:rsid w:val="00F039EC"/>
    <w:rsid w:val="00F03FC8"/>
    <w:rsid w:val="00F048DF"/>
    <w:rsid w:val="00F04CDD"/>
    <w:rsid w:val="00F05060"/>
    <w:rsid w:val="00F0517F"/>
    <w:rsid w:val="00F05329"/>
    <w:rsid w:val="00F0572B"/>
    <w:rsid w:val="00F05E6F"/>
    <w:rsid w:val="00F07ADC"/>
    <w:rsid w:val="00F10B48"/>
    <w:rsid w:val="00F10EB6"/>
    <w:rsid w:val="00F10F18"/>
    <w:rsid w:val="00F11544"/>
    <w:rsid w:val="00F11599"/>
    <w:rsid w:val="00F11CF0"/>
    <w:rsid w:val="00F11E51"/>
    <w:rsid w:val="00F12304"/>
    <w:rsid w:val="00F131B9"/>
    <w:rsid w:val="00F13683"/>
    <w:rsid w:val="00F1418F"/>
    <w:rsid w:val="00F14371"/>
    <w:rsid w:val="00F14D41"/>
    <w:rsid w:val="00F1643F"/>
    <w:rsid w:val="00F16558"/>
    <w:rsid w:val="00F16BDB"/>
    <w:rsid w:val="00F16C80"/>
    <w:rsid w:val="00F17783"/>
    <w:rsid w:val="00F2015C"/>
    <w:rsid w:val="00F20AC0"/>
    <w:rsid w:val="00F20D0B"/>
    <w:rsid w:val="00F20FD0"/>
    <w:rsid w:val="00F21025"/>
    <w:rsid w:val="00F213D0"/>
    <w:rsid w:val="00F2173D"/>
    <w:rsid w:val="00F22022"/>
    <w:rsid w:val="00F22645"/>
    <w:rsid w:val="00F226D0"/>
    <w:rsid w:val="00F2290E"/>
    <w:rsid w:val="00F22AC5"/>
    <w:rsid w:val="00F22EE1"/>
    <w:rsid w:val="00F22F4B"/>
    <w:rsid w:val="00F23EF3"/>
    <w:rsid w:val="00F23FA6"/>
    <w:rsid w:val="00F248A1"/>
    <w:rsid w:val="00F25004"/>
    <w:rsid w:val="00F2583F"/>
    <w:rsid w:val="00F25C76"/>
    <w:rsid w:val="00F26E9C"/>
    <w:rsid w:val="00F271A9"/>
    <w:rsid w:val="00F27847"/>
    <w:rsid w:val="00F27BE7"/>
    <w:rsid w:val="00F27D5D"/>
    <w:rsid w:val="00F27FF4"/>
    <w:rsid w:val="00F31126"/>
    <w:rsid w:val="00F32994"/>
    <w:rsid w:val="00F32AA4"/>
    <w:rsid w:val="00F32F1E"/>
    <w:rsid w:val="00F32FC9"/>
    <w:rsid w:val="00F33007"/>
    <w:rsid w:val="00F33732"/>
    <w:rsid w:val="00F33857"/>
    <w:rsid w:val="00F35568"/>
    <w:rsid w:val="00F35988"/>
    <w:rsid w:val="00F35FF0"/>
    <w:rsid w:val="00F3664C"/>
    <w:rsid w:val="00F37C2F"/>
    <w:rsid w:val="00F4050A"/>
    <w:rsid w:val="00F40BDB"/>
    <w:rsid w:val="00F4115F"/>
    <w:rsid w:val="00F42073"/>
    <w:rsid w:val="00F42767"/>
    <w:rsid w:val="00F44B55"/>
    <w:rsid w:val="00F44C16"/>
    <w:rsid w:val="00F45B97"/>
    <w:rsid w:val="00F462B9"/>
    <w:rsid w:val="00F46A11"/>
    <w:rsid w:val="00F46CE0"/>
    <w:rsid w:val="00F46FEC"/>
    <w:rsid w:val="00F4761E"/>
    <w:rsid w:val="00F478E6"/>
    <w:rsid w:val="00F5008D"/>
    <w:rsid w:val="00F50908"/>
    <w:rsid w:val="00F51C33"/>
    <w:rsid w:val="00F521BF"/>
    <w:rsid w:val="00F5228B"/>
    <w:rsid w:val="00F52A9F"/>
    <w:rsid w:val="00F534E1"/>
    <w:rsid w:val="00F53A81"/>
    <w:rsid w:val="00F53D16"/>
    <w:rsid w:val="00F5448E"/>
    <w:rsid w:val="00F545CC"/>
    <w:rsid w:val="00F54CC7"/>
    <w:rsid w:val="00F54E0F"/>
    <w:rsid w:val="00F55681"/>
    <w:rsid w:val="00F56226"/>
    <w:rsid w:val="00F616F7"/>
    <w:rsid w:val="00F623A1"/>
    <w:rsid w:val="00F62638"/>
    <w:rsid w:val="00F62F46"/>
    <w:rsid w:val="00F638E7"/>
    <w:rsid w:val="00F64519"/>
    <w:rsid w:val="00F647E8"/>
    <w:rsid w:val="00F649CE"/>
    <w:rsid w:val="00F652FD"/>
    <w:rsid w:val="00F66EDB"/>
    <w:rsid w:val="00F66FF5"/>
    <w:rsid w:val="00F6737C"/>
    <w:rsid w:val="00F70386"/>
    <w:rsid w:val="00F70451"/>
    <w:rsid w:val="00F70605"/>
    <w:rsid w:val="00F70A3E"/>
    <w:rsid w:val="00F714F8"/>
    <w:rsid w:val="00F71B51"/>
    <w:rsid w:val="00F71D2A"/>
    <w:rsid w:val="00F71F65"/>
    <w:rsid w:val="00F720FC"/>
    <w:rsid w:val="00F72E68"/>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41A0"/>
    <w:rsid w:val="00F85BFF"/>
    <w:rsid w:val="00F87960"/>
    <w:rsid w:val="00F87B79"/>
    <w:rsid w:val="00F87C7A"/>
    <w:rsid w:val="00F9088B"/>
    <w:rsid w:val="00F9163A"/>
    <w:rsid w:val="00F91EEE"/>
    <w:rsid w:val="00F92025"/>
    <w:rsid w:val="00F93017"/>
    <w:rsid w:val="00F93145"/>
    <w:rsid w:val="00F934B7"/>
    <w:rsid w:val="00F93F0A"/>
    <w:rsid w:val="00F943A5"/>
    <w:rsid w:val="00F9477A"/>
    <w:rsid w:val="00F950F2"/>
    <w:rsid w:val="00F950F7"/>
    <w:rsid w:val="00F9543B"/>
    <w:rsid w:val="00F956BE"/>
    <w:rsid w:val="00F96BCE"/>
    <w:rsid w:val="00FA0620"/>
    <w:rsid w:val="00FA095B"/>
    <w:rsid w:val="00FA0A4D"/>
    <w:rsid w:val="00FA10B3"/>
    <w:rsid w:val="00FA10E7"/>
    <w:rsid w:val="00FA1446"/>
    <w:rsid w:val="00FA1BA3"/>
    <w:rsid w:val="00FA1FFA"/>
    <w:rsid w:val="00FA2127"/>
    <w:rsid w:val="00FA338E"/>
    <w:rsid w:val="00FA3DD5"/>
    <w:rsid w:val="00FA4B53"/>
    <w:rsid w:val="00FA5767"/>
    <w:rsid w:val="00FA5D5D"/>
    <w:rsid w:val="00FA6BA1"/>
    <w:rsid w:val="00FA7185"/>
    <w:rsid w:val="00FA71B2"/>
    <w:rsid w:val="00FA749F"/>
    <w:rsid w:val="00FA77BA"/>
    <w:rsid w:val="00FA7A16"/>
    <w:rsid w:val="00FA7D10"/>
    <w:rsid w:val="00FB02BE"/>
    <w:rsid w:val="00FB0902"/>
    <w:rsid w:val="00FB0991"/>
    <w:rsid w:val="00FB0E64"/>
    <w:rsid w:val="00FB138A"/>
    <w:rsid w:val="00FB3179"/>
    <w:rsid w:val="00FB3625"/>
    <w:rsid w:val="00FB3B08"/>
    <w:rsid w:val="00FB4E3C"/>
    <w:rsid w:val="00FB4F75"/>
    <w:rsid w:val="00FB57F8"/>
    <w:rsid w:val="00FB6370"/>
    <w:rsid w:val="00FB6C22"/>
    <w:rsid w:val="00FB701F"/>
    <w:rsid w:val="00FC1E45"/>
    <w:rsid w:val="00FC23DA"/>
    <w:rsid w:val="00FC260B"/>
    <w:rsid w:val="00FC27A8"/>
    <w:rsid w:val="00FC289C"/>
    <w:rsid w:val="00FC290A"/>
    <w:rsid w:val="00FC2A62"/>
    <w:rsid w:val="00FC2FCE"/>
    <w:rsid w:val="00FC2FEF"/>
    <w:rsid w:val="00FC31A7"/>
    <w:rsid w:val="00FC3924"/>
    <w:rsid w:val="00FC3BB9"/>
    <w:rsid w:val="00FC51C6"/>
    <w:rsid w:val="00FC5729"/>
    <w:rsid w:val="00FC5C25"/>
    <w:rsid w:val="00FC5EB4"/>
    <w:rsid w:val="00FC6225"/>
    <w:rsid w:val="00FC6CDD"/>
    <w:rsid w:val="00FC6DE4"/>
    <w:rsid w:val="00FC6E7C"/>
    <w:rsid w:val="00FC75E6"/>
    <w:rsid w:val="00FD034F"/>
    <w:rsid w:val="00FD03AC"/>
    <w:rsid w:val="00FD1841"/>
    <w:rsid w:val="00FD196C"/>
    <w:rsid w:val="00FD3744"/>
    <w:rsid w:val="00FD41D2"/>
    <w:rsid w:val="00FD4A9E"/>
    <w:rsid w:val="00FD56E0"/>
    <w:rsid w:val="00FD5D1F"/>
    <w:rsid w:val="00FD5D39"/>
    <w:rsid w:val="00FD6508"/>
    <w:rsid w:val="00FD6C57"/>
    <w:rsid w:val="00FD70F9"/>
    <w:rsid w:val="00FD74B2"/>
    <w:rsid w:val="00FD75A6"/>
    <w:rsid w:val="00FE013D"/>
    <w:rsid w:val="00FE1333"/>
    <w:rsid w:val="00FE179E"/>
    <w:rsid w:val="00FE240E"/>
    <w:rsid w:val="00FE2656"/>
    <w:rsid w:val="00FE2FC0"/>
    <w:rsid w:val="00FE41BB"/>
    <w:rsid w:val="00FE48D4"/>
    <w:rsid w:val="00FE49C1"/>
    <w:rsid w:val="00FE4DC6"/>
    <w:rsid w:val="00FE5289"/>
    <w:rsid w:val="00FE52FE"/>
    <w:rsid w:val="00FE579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AC5"/>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3C72"/>
    <w:pPr>
      <w:overflowPunct w:val="0"/>
      <w:autoSpaceDE w:val="0"/>
      <w:autoSpaceDN w:val="0"/>
      <w:adjustRightInd w:val="0"/>
      <w:spacing w:after="180"/>
    </w:pPr>
    <w:rPr>
      <w:rFonts w:ascii="Times New Roman" w:eastAsia="Times New Roman" w:hAnsi="Times New Roman" w:cs="Times New Roman"/>
      <w:kern w:val="0"/>
      <w:sz w:val="20"/>
      <w:szCs w:val="20"/>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p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ind w:left="454" w:hanging="454"/>
    </w:pPr>
    <w:rPr>
      <w:sz w:val="16"/>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aliases w:val="left"/>
    <w:basedOn w:val="TH"/>
    <w:link w:val="TFChar"/>
    <w:rsid w:val="00041824"/>
    <w:pPr>
      <w:keepNext w:val="0"/>
      <w:spacing w:before="0" w:after="240"/>
    </w:pPr>
  </w:style>
  <w:style w:type="paragraph" w:customStyle="1" w:styleId="NO">
    <w:name w:val="NO"/>
    <w:basedOn w:val="a"/>
    <w:rsid w:val="00041824"/>
    <w:pPr>
      <w:keepLines/>
      <w:ind w:left="1135" w:hanging="851"/>
    </w:pPr>
  </w:style>
  <w:style w:type="paragraph" w:styleId="TOC9">
    <w:name w:val="toc 9"/>
    <w:basedOn w:val="TOC8"/>
    <w:semiHidden/>
    <w:rsid w:val="00041824"/>
    <w:pPr>
      <w:ind w:left="1418" w:hanging="1418"/>
    </w:pPr>
  </w:style>
  <w:style w:type="paragraph" w:customStyle="1" w:styleId="EX">
    <w:name w:val="EX"/>
    <w:basedOn w:val="a"/>
    <w:rsid w:val="00041824"/>
    <w:pPr>
      <w:keepLines/>
      <w:ind w:left="1702" w:hanging="1418"/>
    </w:pPr>
  </w:style>
  <w:style w:type="paragraph" w:customStyle="1" w:styleId="FP">
    <w:name w:val="FP"/>
    <w:basedOn w:val="a"/>
    <w:rsid w:val="00041824"/>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tabs>
        <w:tab w:val="center" w:pos="4536"/>
        <w:tab w:val="right" w:pos="9072"/>
      </w:tabs>
    </w:pPr>
    <w:rPr>
      <w:noProof/>
    </w:rPr>
  </w:style>
  <w:style w:type="paragraph" w:customStyle="1" w:styleId="TH">
    <w:name w:val="TH"/>
    <w:basedOn w:val="a"/>
    <w:link w:val="THChar"/>
    <w:qFormat/>
    <w:rsid w:val="00041824"/>
    <w:pPr>
      <w:keepNext/>
      <w:keepLines/>
      <w:spacing w:before="60"/>
      <w:jc w:val="center"/>
    </w:pPr>
    <w:rPr>
      <w:rFonts w:ascii="Arial" w:hAnsi="Arial"/>
      <w:b/>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pPr>
    <w:rPr>
      <w:rFonts w:ascii="Arial" w:hAnsi="Arial"/>
      <w:sz w:val="18"/>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ind w:left="568" w:hanging="284"/>
    </w:p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style>
  <w:style w:type="character" w:customStyle="1" w:styleId="af0">
    <w:name w:val="批注文字 字符"/>
    <w:basedOn w:val="a0"/>
    <w:link w:val="af"/>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rPr>
      <w:rFonts w:ascii="Tahoma" w:hAnsi="Tahoma" w:cs="Tahoma"/>
      <w:sz w:val="16"/>
      <w:szCs w:val="16"/>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shd w:val="clear" w:color="auto" w:fill="000080"/>
    </w:pPr>
    <w:rPr>
      <w:rFonts w:ascii="Tahoma" w:hAnsi="Tahoma" w:cs="Tahoma"/>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spacing w:after="120"/>
    </w:p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ind w:left="720"/>
      <w:contextualSpacing/>
    </w:pPr>
    <w:rPr>
      <w:rFonts w:ascii="Arial" w:hAnsi="Arial"/>
      <w:sz w:val="22"/>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spacing w:before="100" w:beforeAutospacing="1" w:after="100" w:afterAutospacing="1"/>
    </w:pPr>
    <w:rPr>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numPr>
        <w:numId w:val="3"/>
      </w:numPr>
      <w:spacing w:before="60" w:after="60"/>
      <w:textAlignment w:val="baseline"/>
    </w:pPr>
    <w:rPr>
      <w:rFonts w:eastAsia="宋体"/>
      <w:sz w:val="22"/>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pBdr>
        <w:left w:val="single" w:sz="4" w:space="0" w:color="auto"/>
        <w:bottom w:val="single" w:sz="4" w:space="0" w:color="auto"/>
        <w:right w:val="single" w:sz="4" w:space="0" w:color="auto"/>
      </w:pBdr>
      <w:spacing w:before="100" w:beforeAutospacing="1" w:after="100" w:afterAutospacing="1"/>
      <w:jc w:val="center"/>
    </w:pPr>
    <w:rPr>
      <w:rFonts w:eastAsia="宋体"/>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spacing w:before="120" w:after="120"/>
      <w:textAlignment w:val="baseline"/>
    </w:pPr>
    <w:rPr>
      <w:rFonts w:ascii="Arial" w:hAnsi="Arial" w:cs="Arial"/>
      <w:b/>
      <w:color w:val="0000FF"/>
      <w:sz w:val="22"/>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A63715"/>
    <w:rPr>
      <w:rFonts w:ascii="Arial" w:eastAsia="Times New Roman" w:hAnsi="Arial" w:cs="Times New Roman"/>
      <w:b/>
      <w:kern w:val="0"/>
      <w:sz w:val="20"/>
      <w:szCs w:val="20"/>
      <w:lang w:val="en-GB" w:eastAsia="en-US"/>
    </w:rPr>
  </w:style>
  <w:style w:type="paragraph" w:customStyle="1" w:styleId="ds-markdown-paragraph">
    <w:name w:val="ds-markdown-paragraph"/>
    <w:basedOn w:val="a"/>
    <w:rsid w:val="00A25B34"/>
    <w:pPr>
      <w:overflowPunct/>
      <w:autoSpaceDE/>
      <w:autoSpaceDN/>
      <w:adjustRightInd/>
      <w:spacing w:before="100" w:beforeAutospacing="1" w:after="100" w:afterAutospacing="1"/>
    </w:pPr>
    <w:rPr>
      <w:sz w:val="24"/>
      <w:szCs w:val="24"/>
      <w:lang w:val="en-US" w:eastAsia="zh-CN"/>
    </w:rPr>
  </w:style>
  <w:style w:type="character" w:styleId="aff4">
    <w:name w:val="Strong"/>
    <w:basedOn w:val="a0"/>
    <w:uiPriority w:val="22"/>
    <w:qFormat/>
    <w:rsid w:val="00A25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493424354">
      <w:bodyDiv w:val="1"/>
      <w:marLeft w:val="0"/>
      <w:marRight w:val="0"/>
      <w:marTop w:val="0"/>
      <w:marBottom w:val="0"/>
      <w:divBdr>
        <w:top w:val="none" w:sz="0" w:space="0" w:color="auto"/>
        <w:left w:val="none" w:sz="0" w:space="0" w:color="auto"/>
        <w:bottom w:val="none" w:sz="0" w:space="0" w:color="auto"/>
        <w:right w:val="none" w:sz="0" w:space="0" w:color="auto"/>
      </w:divBdr>
    </w:div>
    <w:div w:id="690688945">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45300035">
      <w:bodyDiv w:val="1"/>
      <w:marLeft w:val="0"/>
      <w:marRight w:val="0"/>
      <w:marTop w:val="0"/>
      <w:marBottom w:val="0"/>
      <w:divBdr>
        <w:top w:val="none" w:sz="0" w:space="0" w:color="auto"/>
        <w:left w:val="none" w:sz="0" w:space="0" w:color="auto"/>
        <w:bottom w:val="none" w:sz="0" w:space="0" w:color="auto"/>
        <w:right w:val="none" w:sz="0" w:space="0" w:color="auto"/>
      </w:divBdr>
    </w:div>
    <w:div w:id="1078018079">
      <w:bodyDiv w:val="1"/>
      <w:marLeft w:val="0"/>
      <w:marRight w:val="0"/>
      <w:marTop w:val="0"/>
      <w:marBottom w:val="0"/>
      <w:divBdr>
        <w:top w:val="none" w:sz="0" w:space="0" w:color="auto"/>
        <w:left w:val="none" w:sz="0" w:space="0" w:color="auto"/>
        <w:bottom w:val="none" w:sz="0" w:space="0" w:color="auto"/>
        <w:right w:val="none" w:sz="0" w:space="0" w:color="auto"/>
      </w:divBdr>
    </w:div>
    <w:div w:id="118621662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52628508">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06522309">
      <w:bodyDiv w:val="1"/>
      <w:marLeft w:val="0"/>
      <w:marRight w:val="0"/>
      <w:marTop w:val="0"/>
      <w:marBottom w:val="0"/>
      <w:divBdr>
        <w:top w:val="none" w:sz="0" w:space="0" w:color="auto"/>
        <w:left w:val="none" w:sz="0" w:space="0" w:color="auto"/>
        <w:bottom w:val="none" w:sz="0" w:space="0" w:color="auto"/>
        <w:right w:val="none" w:sz="0" w:space="0" w:color="auto"/>
      </w:divBdr>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3607435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98194d48-cc26-4b7e-909f-baa95c83abfa"/>
    <ds:schemaRef ds:uri="http://schemas.microsoft.com/office/2006/documentManagement/types"/>
    <ds:schemaRef ds:uri="1c248485-b98a-4513-a581-ff7cb1688d78"/>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21DFA-4453-4A89-A0D8-E535C19B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7</Pages>
  <Words>3042</Words>
  <Characters>15301</Characters>
  <Application>Microsoft Office Word</Application>
  <DocSecurity>0</DocSecurity>
  <Lines>127</Lines>
  <Paragraphs>36</Paragraphs>
  <ScaleCrop>false</ScaleCrop>
  <Company/>
  <LinksUpToDate>false</LinksUpToDate>
  <CharactersWithSpaces>18307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345</cp:revision>
  <dcterms:created xsi:type="dcterms:W3CDTF">2025-09-29T11:04:00Z</dcterms:created>
  <dcterms:modified xsi:type="dcterms:W3CDTF">2025-11-07T11:03:00Z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